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680BBE" w14:textId="77777777" w:rsidR="00F52446" w:rsidRDefault="00896101" w:rsidP="00FF34B4">
      <w:pPr>
        <w:jc w:val="both"/>
        <w:rPr>
          <w:b/>
          <w:color w:val="FF0000"/>
          <w:sz w:val="32"/>
          <w:szCs w:val="32"/>
        </w:rPr>
      </w:pPr>
      <w:r>
        <w:rPr>
          <w:b/>
          <w:noProof/>
          <w:color w:val="FF0000"/>
          <w:sz w:val="32"/>
          <w:szCs w:val="32"/>
          <w:lang w:eastAsia="en-GB"/>
        </w:rPr>
        <w:drawing>
          <wp:anchor distT="0" distB="0" distL="114300" distR="114300" simplePos="0" relativeHeight="251763200" behindDoc="1" locked="0" layoutInCell="1" allowOverlap="1" wp14:anchorId="169110AA" wp14:editId="56390D0B">
            <wp:simplePos x="0" y="0"/>
            <wp:positionH relativeFrom="margin">
              <wp:align>center</wp:align>
            </wp:positionH>
            <wp:positionV relativeFrom="paragraph">
              <wp:posOffset>0</wp:posOffset>
            </wp:positionV>
            <wp:extent cx="4075430" cy="1085850"/>
            <wp:effectExtent l="0" t="0" r="1270" b="0"/>
            <wp:wrapThrough wrapText="bothSides">
              <wp:wrapPolygon edited="0">
                <wp:start x="0" y="0"/>
                <wp:lineTo x="0" y="21221"/>
                <wp:lineTo x="21506" y="21221"/>
                <wp:lineTo x="2150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3 TECHNICAL ALERT.png"/>
                    <pic:cNvPicPr/>
                  </pic:nvPicPr>
                  <pic:blipFill rotWithShape="1">
                    <a:blip r:embed="rId8">
                      <a:extLst>
                        <a:ext uri="{28A0092B-C50C-407E-A947-70E740481C1C}">
                          <a14:useLocalDpi xmlns:a14="http://schemas.microsoft.com/office/drawing/2010/main" val="0"/>
                        </a:ext>
                      </a:extLst>
                    </a:blip>
                    <a:srcRect t="9121" b="10898"/>
                    <a:stretch/>
                  </pic:blipFill>
                  <pic:spPr bwMode="auto">
                    <a:xfrm>
                      <a:off x="0" y="0"/>
                      <a:ext cx="4075430" cy="1085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color w:val="FF0000"/>
          <w:sz w:val="32"/>
          <w:szCs w:val="32"/>
          <w:lang w:eastAsia="en-GB"/>
        </w:rPr>
        <mc:AlternateContent>
          <mc:Choice Requires="wps">
            <w:drawing>
              <wp:anchor distT="0" distB="0" distL="114300" distR="114300" simplePos="0" relativeHeight="251657215" behindDoc="0" locked="0" layoutInCell="1" allowOverlap="1" wp14:anchorId="65B63D2E" wp14:editId="1B55F3EA">
                <wp:simplePos x="0" y="0"/>
                <wp:positionH relativeFrom="column">
                  <wp:posOffset>-6057900</wp:posOffset>
                </wp:positionH>
                <wp:positionV relativeFrom="paragraph">
                  <wp:posOffset>-800735</wp:posOffset>
                </wp:positionV>
                <wp:extent cx="13077825" cy="1914525"/>
                <wp:effectExtent l="0" t="0" r="9525" b="9525"/>
                <wp:wrapNone/>
                <wp:docPr id="2" name="Rectangle 2"/>
                <wp:cNvGraphicFramePr/>
                <a:graphic xmlns:a="http://schemas.openxmlformats.org/drawingml/2006/main">
                  <a:graphicData uri="http://schemas.microsoft.com/office/word/2010/wordprocessingShape">
                    <wps:wsp>
                      <wps:cNvSpPr/>
                      <wps:spPr>
                        <a:xfrm>
                          <a:off x="0" y="0"/>
                          <a:ext cx="13077825" cy="1914525"/>
                        </a:xfrm>
                        <a:prstGeom prst="rect">
                          <a:avLst/>
                        </a:prstGeom>
                        <a:solidFill>
                          <a:srgbClr val="003AA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86624" id="Rectangle 2" o:spid="_x0000_s1026" style="position:absolute;margin-left:-477pt;margin-top:-63.05pt;width:1029.75pt;height:150.7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" fillcolor="#003aa6" stroked="f" strokeweight="2pt"/>
            </w:pict>
          </mc:Fallback>
        </mc:AlternateContent>
      </w:r>
    </w:p>
    <w:p w14:paraId="2C975862" w14:textId="77777777" w:rsidR="00603AEC" w:rsidRDefault="00F07D8D" w:rsidP="00F07D8D">
      <w:pPr>
        <w:jc w:val="center"/>
        <w:rPr>
          <w:b/>
          <w:color w:val="FF0000"/>
          <w:sz w:val="28"/>
          <w:szCs w:val="48"/>
        </w:rPr>
      </w:pPr>
      <w:r w:rsidRPr="007546ED">
        <w:rPr>
          <w:b/>
          <w:color w:val="FF0000"/>
          <w:sz w:val="28"/>
          <w:szCs w:val="48"/>
        </w:rPr>
        <w:t>E-</w:t>
      </w:r>
      <w:r w:rsidR="00603AEC">
        <w:rPr>
          <w:b/>
          <w:color w:val="FF0000"/>
          <w:sz w:val="28"/>
          <w:szCs w:val="48"/>
        </w:rPr>
        <w:t xml:space="preserve">E-E-E E-E- </w:t>
      </w:r>
    </w:p>
    <w:p w14:paraId="452671B5" w14:textId="77777777" w:rsidR="00E3334E" w:rsidRDefault="00E3334E" w:rsidP="00F07D8D">
      <w:pPr>
        <w:jc w:val="center"/>
        <w:rPr>
          <w:b/>
          <w:color w:val="FF0000"/>
          <w:sz w:val="28"/>
          <w:szCs w:val="48"/>
        </w:rPr>
      </w:pPr>
      <w:bookmarkStart w:id="0" w:name="_GoBack"/>
    </w:p>
    <w:bookmarkEnd w:id="0"/>
    <w:p w14:paraId="6EE4F8E1" w14:textId="77777777" w:rsidR="00F07D8D" w:rsidRPr="007546ED" w:rsidRDefault="00F5401C" w:rsidP="00F07D8D">
      <w:pPr>
        <w:jc w:val="center"/>
        <w:rPr>
          <w:b/>
          <w:color w:val="FF0000"/>
          <w:sz w:val="28"/>
          <w:szCs w:val="48"/>
        </w:rPr>
      </w:pPr>
      <w:r>
        <w:rPr>
          <w:b/>
          <w:color w:val="FF0000"/>
          <w:sz w:val="28"/>
          <w:szCs w:val="48"/>
        </w:rPr>
        <w:t>NEW R3 WEBSITE</w:t>
      </w:r>
    </w:p>
    <w:p w14:paraId="612CBE8E" w14:textId="77777777" w:rsidR="00F07D8D" w:rsidRDefault="00F07D8D" w:rsidP="00F07D8D">
      <w:pPr>
        <w:spacing w:after="0" w:line="240" w:lineRule="auto"/>
        <w:jc w:val="center"/>
        <w:rPr>
          <w:b/>
          <w:color w:val="FF0000"/>
          <w:sz w:val="28"/>
          <w:szCs w:val="48"/>
        </w:rPr>
      </w:pPr>
      <w:r w:rsidRPr="007546ED">
        <w:rPr>
          <w:b/>
          <w:color w:val="FF0000"/>
          <w:sz w:val="28"/>
          <w:szCs w:val="48"/>
        </w:rPr>
        <w:t xml:space="preserve">… </w:t>
      </w:r>
      <w:r w:rsidR="00F5401C">
        <w:rPr>
          <w:b/>
          <w:color w:val="FF0000"/>
          <w:sz w:val="28"/>
          <w:szCs w:val="48"/>
        </w:rPr>
        <w:t>NEW WEBSITE LINKS TO TECHNICAL MATERIALS</w:t>
      </w:r>
      <w:r w:rsidR="008403F6">
        <w:rPr>
          <w:b/>
          <w:color w:val="FF0000"/>
          <w:sz w:val="28"/>
          <w:szCs w:val="48"/>
        </w:rPr>
        <w:t xml:space="preserve">. </w:t>
      </w:r>
    </w:p>
    <w:p w14:paraId="0C97404E" w14:textId="77777777" w:rsidR="00F5401C" w:rsidRPr="005D3E93" w:rsidRDefault="00F5401C" w:rsidP="00F07D8D">
      <w:pPr>
        <w:spacing w:after="0" w:line="240" w:lineRule="auto"/>
        <w:jc w:val="center"/>
        <w:rPr>
          <w:b/>
          <w:color w:val="FF0000"/>
          <w:sz w:val="20"/>
          <w:szCs w:val="20"/>
        </w:rPr>
      </w:pPr>
    </w:p>
    <w:p w14:paraId="218AA756" w14:textId="3A94FC7C" w:rsidR="00F5401C" w:rsidRPr="005D3E93" w:rsidRDefault="00F5401C" w:rsidP="00F5401C">
      <w:pPr>
        <w:pBdr>
          <w:top w:val="single" w:sz="12" w:space="1" w:color="auto"/>
          <w:left w:val="single" w:sz="12" w:space="4" w:color="auto"/>
          <w:bottom w:val="single" w:sz="12" w:space="1" w:color="auto"/>
          <w:right w:val="single" w:sz="12" w:space="4" w:color="auto"/>
        </w:pBdr>
        <w:shd w:val="clear" w:color="auto" w:fill="BFBFBF" w:themeFill="background1" w:themeFillShade="BF"/>
        <w:spacing w:after="0" w:line="240" w:lineRule="auto"/>
        <w:rPr>
          <w:bCs/>
          <w:color w:val="000000" w:themeColor="text1"/>
          <w:sz w:val="20"/>
          <w:szCs w:val="20"/>
        </w:rPr>
      </w:pPr>
      <w:r w:rsidRPr="005D3E93">
        <w:rPr>
          <w:bCs/>
          <w:color w:val="000000" w:themeColor="text1"/>
          <w:sz w:val="20"/>
          <w:szCs w:val="20"/>
        </w:rPr>
        <w:t>Despite the efforts of the Technical Team t</w:t>
      </w:r>
      <w:r w:rsidR="00572060" w:rsidRPr="005D3E93">
        <w:rPr>
          <w:bCs/>
          <w:color w:val="000000" w:themeColor="text1"/>
          <w:sz w:val="20"/>
          <w:szCs w:val="20"/>
        </w:rPr>
        <w:t xml:space="preserve">o have the website links to the technical materials held on the </w:t>
      </w:r>
      <w:r w:rsidRPr="005D3E93">
        <w:rPr>
          <w:bCs/>
          <w:color w:val="000000" w:themeColor="text1"/>
          <w:sz w:val="20"/>
          <w:szCs w:val="20"/>
        </w:rPr>
        <w:t>old R3 website</w:t>
      </w:r>
      <w:r w:rsidR="00572060" w:rsidRPr="005D3E93">
        <w:rPr>
          <w:bCs/>
          <w:color w:val="000000" w:themeColor="text1"/>
          <w:sz w:val="20"/>
          <w:szCs w:val="20"/>
        </w:rPr>
        <w:t xml:space="preserve"> transferred</w:t>
      </w:r>
      <w:r w:rsidRPr="005D3E93">
        <w:rPr>
          <w:bCs/>
          <w:color w:val="000000" w:themeColor="text1"/>
          <w:sz w:val="20"/>
          <w:szCs w:val="20"/>
        </w:rPr>
        <w:t xml:space="preserve"> to the new version, it was not possible. This note provides members with new website links to ‘</w:t>
      </w:r>
      <w:r w:rsidRPr="005D3E93">
        <w:rPr>
          <w:bCs/>
          <w:sz w:val="20"/>
          <w:szCs w:val="20"/>
        </w:rPr>
        <w:t>Creditors Guides</w:t>
      </w:r>
      <w:r w:rsidRPr="005D3E93">
        <w:rPr>
          <w:bCs/>
          <w:color w:val="000000" w:themeColor="text1"/>
          <w:sz w:val="20"/>
          <w:szCs w:val="20"/>
        </w:rPr>
        <w:t>’, ‘</w:t>
      </w:r>
      <w:r w:rsidRPr="005D3E93">
        <w:rPr>
          <w:bCs/>
          <w:sz w:val="20"/>
          <w:szCs w:val="20"/>
        </w:rPr>
        <w:t>Fee Guides</w:t>
      </w:r>
      <w:r w:rsidRPr="005D3E93">
        <w:rPr>
          <w:bCs/>
          <w:color w:val="000000" w:themeColor="text1"/>
          <w:sz w:val="20"/>
          <w:szCs w:val="20"/>
        </w:rPr>
        <w:t xml:space="preserve">’, </w:t>
      </w:r>
      <w:r w:rsidR="00572060" w:rsidRPr="005D3E93">
        <w:rPr>
          <w:bCs/>
          <w:color w:val="000000" w:themeColor="text1"/>
          <w:sz w:val="20"/>
          <w:szCs w:val="20"/>
        </w:rPr>
        <w:t>‘</w:t>
      </w:r>
      <w:r w:rsidRPr="005D3E93">
        <w:rPr>
          <w:bCs/>
          <w:sz w:val="20"/>
          <w:szCs w:val="20"/>
        </w:rPr>
        <w:t>IVA Standard Conditions</w:t>
      </w:r>
      <w:r w:rsidRPr="005D3E93">
        <w:rPr>
          <w:bCs/>
          <w:color w:val="000000" w:themeColor="text1"/>
          <w:sz w:val="20"/>
          <w:szCs w:val="20"/>
        </w:rPr>
        <w:t>’ and ‘SIPS’ (</w:t>
      </w:r>
      <w:hyperlink w:anchor="D" w:history="1">
        <w:r w:rsidRPr="005D3E93">
          <w:rPr>
            <w:rStyle w:val="Hyperlink"/>
            <w:bCs/>
            <w:sz w:val="20"/>
            <w:szCs w:val="20"/>
          </w:rPr>
          <w:t>E&amp;W</w:t>
        </w:r>
      </w:hyperlink>
      <w:r w:rsidRPr="005D3E93">
        <w:rPr>
          <w:bCs/>
          <w:color w:val="000000" w:themeColor="text1"/>
          <w:sz w:val="20"/>
          <w:szCs w:val="20"/>
        </w:rPr>
        <w:t xml:space="preserve">, </w:t>
      </w:r>
      <w:hyperlink w:anchor="E" w:history="1">
        <w:r w:rsidRPr="005D3E93">
          <w:rPr>
            <w:rStyle w:val="Hyperlink"/>
            <w:bCs/>
            <w:sz w:val="20"/>
            <w:szCs w:val="20"/>
          </w:rPr>
          <w:t>Scot</w:t>
        </w:r>
      </w:hyperlink>
      <w:r w:rsidRPr="005D3E93">
        <w:rPr>
          <w:bCs/>
          <w:color w:val="000000" w:themeColor="text1"/>
          <w:sz w:val="20"/>
          <w:szCs w:val="20"/>
        </w:rPr>
        <w:t xml:space="preserve">, </w:t>
      </w:r>
      <w:hyperlink w:anchor="F" w:history="1">
        <w:r w:rsidRPr="005D3E93">
          <w:rPr>
            <w:rStyle w:val="Hyperlink"/>
            <w:bCs/>
            <w:sz w:val="20"/>
            <w:szCs w:val="20"/>
          </w:rPr>
          <w:t>NI</w:t>
        </w:r>
      </w:hyperlink>
      <w:r w:rsidRPr="005D3E93">
        <w:rPr>
          <w:bCs/>
          <w:color w:val="000000" w:themeColor="text1"/>
          <w:sz w:val="20"/>
          <w:szCs w:val="20"/>
        </w:rPr>
        <w:t xml:space="preserve">). </w:t>
      </w:r>
    </w:p>
    <w:p w14:paraId="5F424E28" w14:textId="77777777" w:rsidR="00F5401C" w:rsidRPr="005D3E93" w:rsidRDefault="00F5401C" w:rsidP="00F5401C">
      <w:pPr>
        <w:pBdr>
          <w:top w:val="single" w:sz="12" w:space="1" w:color="auto"/>
          <w:left w:val="single" w:sz="12" w:space="4" w:color="auto"/>
          <w:bottom w:val="single" w:sz="12" w:space="1" w:color="auto"/>
          <w:right w:val="single" w:sz="12" w:space="4" w:color="auto"/>
        </w:pBdr>
        <w:shd w:val="clear" w:color="auto" w:fill="BFBFBF" w:themeFill="background1" w:themeFillShade="BF"/>
        <w:spacing w:after="0" w:line="240" w:lineRule="auto"/>
        <w:rPr>
          <w:bCs/>
          <w:color w:val="000000" w:themeColor="text1"/>
          <w:sz w:val="20"/>
          <w:szCs w:val="20"/>
        </w:rPr>
      </w:pPr>
    </w:p>
    <w:p w14:paraId="0DBD2C0D" w14:textId="77777777" w:rsidR="00F5401C" w:rsidRPr="005D3E93" w:rsidRDefault="00F5401C" w:rsidP="00F5401C">
      <w:pPr>
        <w:pBdr>
          <w:top w:val="single" w:sz="12" w:space="1" w:color="auto"/>
          <w:left w:val="single" w:sz="12" w:space="4" w:color="auto"/>
          <w:bottom w:val="single" w:sz="12" w:space="1" w:color="auto"/>
          <w:right w:val="single" w:sz="12" w:space="4" w:color="auto"/>
        </w:pBdr>
        <w:shd w:val="clear" w:color="auto" w:fill="BFBFBF" w:themeFill="background1" w:themeFillShade="BF"/>
        <w:spacing w:after="0" w:line="240" w:lineRule="auto"/>
        <w:rPr>
          <w:b/>
          <w:bCs/>
          <w:sz w:val="20"/>
          <w:szCs w:val="20"/>
        </w:rPr>
      </w:pPr>
      <w:r w:rsidRPr="005D3E93">
        <w:rPr>
          <w:bCs/>
          <w:color w:val="000000" w:themeColor="text1"/>
          <w:sz w:val="20"/>
          <w:szCs w:val="20"/>
        </w:rPr>
        <w:t xml:space="preserve">Please update your standard documents to reflect these new links where necessary. We apologise for the any inconvenience. If you require links to any other materials not covered in this alert, please do not hesitate to contact Ben Luxford, Technical Manager, on </w:t>
      </w:r>
      <w:hyperlink r:id="rId9" w:history="1">
        <w:r w:rsidRPr="005D3E93">
          <w:rPr>
            <w:rStyle w:val="Hyperlink"/>
            <w:bCs/>
            <w:sz w:val="20"/>
            <w:szCs w:val="20"/>
          </w:rPr>
          <w:t>ben.luxford@r3.org.uk</w:t>
        </w:r>
      </w:hyperlink>
      <w:r w:rsidRPr="005D3E93">
        <w:rPr>
          <w:bCs/>
          <w:color w:val="000000" w:themeColor="text1"/>
          <w:sz w:val="20"/>
          <w:szCs w:val="20"/>
        </w:rPr>
        <w:t xml:space="preserve"> or on 020 7566 4218. </w:t>
      </w:r>
    </w:p>
    <w:p w14:paraId="433482B8" w14:textId="77777777" w:rsidR="00A46C19" w:rsidRPr="005D3E93" w:rsidRDefault="00A46C19" w:rsidP="00A46C19">
      <w:pPr>
        <w:spacing w:after="0" w:line="240" w:lineRule="auto"/>
        <w:jc w:val="center"/>
        <w:rPr>
          <w:b/>
          <w:bCs/>
          <w:sz w:val="20"/>
          <w:szCs w:val="20"/>
        </w:rPr>
      </w:pPr>
    </w:p>
    <w:p w14:paraId="2D4FA832" w14:textId="508793E0" w:rsidR="00F5401C" w:rsidRPr="005D3E93" w:rsidRDefault="00A46C19" w:rsidP="00A46C19">
      <w:pPr>
        <w:spacing w:after="0" w:line="240" w:lineRule="auto"/>
        <w:jc w:val="center"/>
        <w:rPr>
          <w:b/>
          <w:bCs/>
          <w:color w:val="FF0000"/>
          <w:sz w:val="20"/>
          <w:szCs w:val="20"/>
        </w:rPr>
      </w:pPr>
      <w:r w:rsidRPr="005D3E93">
        <w:rPr>
          <w:b/>
          <w:bCs/>
          <w:color w:val="FF0000"/>
          <w:sz w:val="20"/>
          <w:szCs w:val="20"/>
        </w:rPr>
        <w:t>ENGLAND &amp; WALES</w:t>
      </w:r>
    </w:p>
    <w:p w14:paraId="3A4AD34F" w14:textId="77777777" w:rsidR="00A46C19" w:rsidRPr="005D3E93" w:rsidRDefault="00A46C19" w:rsidP="00F5401C">
      <w:pPr>
        <w:spacing w:after="0" w:line="240" w:lineRule="auto"/>
        <w:rPr>
          <w:b/>
          <w:bCs/>
          <w:sz w:val="20"/>
          <w:szCs w:val="20"/>
        </w:rPr>
      </w:pPr>
    </w:p>
    <w:bookmarkStart w:id="1" w:name="A"/>
    <w:p w14:paraId="63F445DA" w14:textId="63A1018A" w:rsidR="00F5401C" w:rsidRPr="005D3E93" w:rsidRDefault="00124E1C" w:rsidP="00F5401C">
      <w:pPr>
        <w:pBdr>
          <w:top w:val="single" w:sz="12" w:space="1" w:color="auto"/>
          <w:left w:val="single" w:sz="12" w:space="4" w:color="auto"/>
          <w:bottom w:val="single" w:sz="12" w:space="1" w:color="auto"/>
          <w:right w:val="single" w:sz="12" w:space="4" w:color="auto"/>
        </w:pBdr>
        <w:spacing w:after="0" w:line="240" w:lineRule="auto"/>
        <w:jc w:val="center"/>
        <w:rPr>
          <w:b/>
          <w:bCs/>
          <w:sz w:val="20"/>
          <w:szCs w:val="20"/>
        </w:rPr>
      </w:pPr>
      <w:r w:rsidRPr="005D3E93">
        <w:rPr>
          <w:b/>
          <w:bCs/>
          <w:sz w:val="20"/>
          <w:szCs w:val="20"/>
        </w:rPr>
        <w:fldChar w:fldCharType="begin"/>
      </w:r>
      <w:r w:rsidRPr="005D3E93">
        <w:rPr>
          <w:b/>
          <w:bCs/>
          <w:sz w:val="20"/>
          <w:szCs w:val="20"/>
        </w:rPr>
        <w:instrText xml:space="preserve"> HYPERLINK "https://www.r3.org.uk/technical-library/england-wales/technical-guidance/creditor-guides/page/1" </w:instrText>
      </w:r>
      <w:r w:rsidRPr="005D3E93">
        <w:rPr>
          <w:b/>
          <w:bCs/>
          <w:sz w:val="20"/>
          <w:szCs w:val="20"/>
        </w:rPr>
        <w:fldChar w:fldCharType="separate"/>
      </w:r>
      <w:r w:rsidR="00F5401C" w:rsidRPr="005D3E93">
        <w:rPr>
          <w:rStyle w:val="Hyperlink"/>
          <w:b/>
          <w:bCs/>
          <w:sz w:val="20"/>
          <w:szCs w:val="20"/>
        </w:rPr>
        <w:t>Creditor Guides</w:t>
      </w:r>
      <w:r w:rsidRPr="005D3E93">
        <w:rPr>
          <w:b/>
          <w:bCs/>
          <w:sz w:val="20"/>
          <w:szCs w:val="20"/>
        </w:rPr>
        <w:fldChar w:fldCharType="end"/>
      </w:r>
    </w:p>
    <w:bookmarkEnd w:id="1"/>
    <w:p w14:paraId="2D28A52C" w14:textId="77777777"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b/>
          <w:bCs/>
          <w:sz w:val="20"/>
          <w:szCs w:val="20"/>
        </w:rPr>
      </w:pPr>
    </w:p>
    <w:p w14:paraId="0B554ED2" w14:textId="4F817802"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1) </w:t>
      </w:r>
      <w:hyperlink r:id="rId10" w:history="1">
        <w:r w:rsidRPr="005D3E93">
          <w:rPr>
            <w:rStyle w:val="Hyperlink"/>
            <w:sz w:val="20"/>
            <w:szCs w:val="20"/>
          </w:rPr>
          <w:t>Administration…a guide for unsecured creditors</w:t>
        </w:r>
      </w:hyperlink>
    </w:p>
    <w:p w14:paraId="62BD8CDA" w14:textId="77777777"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1CD17ABD" w14:textId="0BC7F95D"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2) </w:t>
      </w:r>
      <w:hyperlink r:id="rId11" w:history="1">
        <w:r w:rsidRPr="005D3E93">
          <w:rPr>
            <w:rStyle w:val="Hyperlink"/>
            <w:sz w:val="20"/>
            <w:szCs w:val="20"/>
          </w:rPr>
          <w:t>Administrative receivership…</w:t>
        </w:r>
      </w:hyperlink>
    </w:p>
    <w:p w14:paraId="2B5E5B96" w14:textId="77777777"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5DEC4270" w14:textId="26115B9A"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3) </w:t>
      </w:r>
      <w:hyperlink r:id="rId12" w:history="1">
        <w:r w:rsidRPr="005D3E93">
          <w:rPr>
            <w:rStyle w:val="Hyperlink"/>
            <w:sz w:val="20"/>
            <w:szCs w:val="20"/>
          </w:rPr>
          <w:t>Bankruptcy…</w:t>
        </w:r>
      </w:hyperlink>
    </w:p>
    <w:p w14:paraId="4BBD9E53" w14:textId="77777777"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446FB59C" w14:textId="66D9D378"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4) </w:t>
      </w:r>
      <w:hyperlink r:id="rId13" w:history="1">
        <w:r w:rsidRPr="005D3E93">
          <w:rPr>
            <w:rStyle w:val="Hyperlink"/>
            <w:sz w:val="20"/>
            <w:szCs w:val="20"/>
          </w:rPr>
          <w:t>Compulsory Liquidation…</w:t>
        </w:r>
      </w:hyperlink>
    </w:p>
    <w:p w14:paraId="0C970B40" w14:textId="77777777"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1997471B" w14:textId="05681CE7"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5) </w:t>
      </w:r>
      <w:hyperlink r:id="rId14" w:history="1">
        <w:r w:rsidRPr="005D3E93">
          <w:rPr>
            <w:rStyle w:val="Hyperlink"/>
            <w:sz w:val="20"/>
            <w:szCs w:val="20"/>
          </w:rPr>
          <w:t>Creditors’ Voluntary Liquidation…</w:t>
        </w:r>
      </w:hyperlink>
    </w:p>
    <w:p w14:paraId="5B8F9AC4" w14:textId="77777777"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2F3147BE" w14:textId="565C1401"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6) </w:t>
      </w:r>
      <w:hyperlink r:id="rId15" w:history="1">
        <w:r w:rsidRPr="005D3E93">
          <w:rPr>
            <w:rStyle w:val="Hyperlink"/>
            <w:sz w:val="20"/>
            <w:szCs w:val="20"/>
          </w:rPr>
          <w:t>Liquidation/Creditors' Committees and Commissioners...a guide for creditors</w:t>
        </w:r>
      </w:hyperlink>
    </w:p>
    <w:p w14:paraId="109A0524" w14:textId="77777777"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7FC3E3A2" w14:textId="1F0612F3"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7) </w:t>
      </w:r>
      <w:hyperlink r:id="rId16" w:history="1">
        <w:r w:rsidRPr="005D3E93">
          <w:rPr>
            <w:rStyle w:val="Hyperlink"/>
            <w:sz w:val="20"/>
            <w:szCs w:val="20"/>
          </w:rPr>
          <w:t>A Short Guide to Liquidations of Companies in Construction</w:t>
        </w:r>
      </w:hyperlink>
    </w:p>
    <w:p w14:paraId="1900A87A" w14:textId="77777777"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494C1614" w14:textId="77777777" w:rsidR="00F5401C" w:rsidRPr="005D3E93" w:rsidRDefault="00F5401C" w:rsidP="00F5401C">
      <w:pPr>
        <w:spacing w:after="0" w:line="240" w:lineRule="auto"/>
        <w:rPr>
          <w:b/>
          <w:bCs/>
          <w:sz w:val="20"/>
          <w:szCs w:val="20"/>
        </w:rPr>
      </w:pPr>
    </w:p>
    <w:bookmarkStart w:id="2" w:name="B"/>
    <w:p w14:paraId="06F7DB3B" w14:textId="516800E1" w:rsidR="00F5401C" w:rsidRPr="005D3E93" w:rsidRDefault="00A90D60" w:rsidP="00F5401C">
      <w:pPr>
        <w:pBdr>
          <w:top w:val="single" w:sz="12" w:space="1" w:color="auto"/>
          <w:left w:val="single" w:sz="12" w:space="4" w:color="auto"/>
          <w:bottom w:val="single" w:sz="12" w:space="1" w:color="auto"/>
          <w:right w:val="single" w:sz="12" w:space="4" w:color="auto"/>
        </w:pBdr>
        <w:spacing w:after="0" w:line="240" w:lineRule="auto"/>
        <w:jc w:val="center"/>
        <w:rPr>
          <w:b/>
          <w:bCs/>
          <w:sz w:val="20"/>
          <w:szCs w:val="20"/>
        </w:rPr>
      </w:pPr>
      <w:r w:rsidRPr="005D3E93">
        <w:rPr>
          <w:b/>
          <w:bCs/>
          <w:sz w:val="20"/>
          <w:szCs w:val="20"/>
        </w:rPr>
        <w:fldChar w:fldCharType="begin"/>
      </w:r>
      <w:r w:rsidRPr="005D3E93">
        <w:rPr>
          <w:b/>
          <w:bCs/>
          <w:sz w:val="20"/>
          <w:szCs w:val="20"/>
        </w:rPr>
        <w:instrText xml:space="preserve"> HYPERLINK "https://www.r3.org.uk/technical-library/england-wales/technical-guidance/fees/page/1" </w:instrText>
      </w:r>
      <w:r w:rsidRPr="005D3E93">
        <w:rPr>
          <w:b/>
          <w:bCs/>
          <w:sz w:val="20"/>
          <w:szCs w:val="20"/>
        </w:rPr>
        <w:fldChar w:fldCharType="separate"/>
      </w:r>
      <w:r w:rsidR="00F5401C" w:rsidRPr="005D3E93">
        <w:rPr>
          <w:rStyle w:val="Hyperlink"/>
          <w:b/>
          <w:bCs/>
          <w:sz w:val="20"/>
          <w:szCs w:val="20"/>
        </w:rPr>
        <w:t>Fee Guides</w:t>
      </w:r>
      <w:r w:rsidRPr="005D3E93">
        <w:rPr>
          <w:b/>
          <w:bCs/>
          <w:sz w:val="20"/>
          <w:szCs w:val="20"/>
        </w:rPr>
        <w:fldChar w:fldCharType="end"/>
      </w:r>
    </w:p>
    <w:bookmarkEnd w:id="2"/>
    <w:p w14:paraId="6DA2115D" w14:textId="77777777"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b/>
          <w:bCs/>
          <w:sz w:val="20"/>
          <w:szCs w:val="20"/>
        </w:rPr>
      </w:pPr>
    </w:p>
    <w:p w14:paraId="7D81200E" w14:textId="693312D4"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1) </w:t>
      </w:r>
      <w:hyperlink r:id="rId17" w:history="1">
        <w:r w:rsidRPr="005D3E93">
          <w:rPr>
            <w:rStyle w:val="Hyperlink"/>
            <w:sz w:val="20"/>
            <w:szCs w:val="20"/>
          </w:rPr>
          <w:t>Guide to Administrators Fees</w:t>
        </w:r>
      </w:hyperlink>
    </w:p>
    <w:p w14:paraId="5DB7C247" w14:textId="77777777"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6DA50E1C" w14:textId="7EFFB7FB"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2) </w:t>
      </w:r>
      <w:hyperlink r:id="rId18" w:history="1">
        <w:r w:rsidRPr="005D3E93">
          <w:rPr>
            <w:rStyle w:val="Hyperlink"/>
            <w:sz w:val="20"/>
            <w:szCs w:val="20"/>
          </w:rPr>
          <w:t>Guide to Liquidators Fees</w:t>
        </w:r>
      </w:hyperlink>
    </w:p>
    <w:p w14:paraId="701B2CB9" w14:textId="77777777"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5D8FAC6B" w14:textId="5ED77394"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3) </w:t>
      </w:r>
      <w:hyperlink r:id="rId19" w:history="1">
        <w:r w:rsidRPr="005D3E93">
          <w:rPr>
            <w:rStyle w:val="Hyperlink"/>
            <w:sz w:val="20"/>
            <w:szCs w:val="20"/>
          </w:rPr>
          <w:t>Guide to Trustees Fees (Bankruptcy)</w:t>
        </w:r>
      </w:hyperlink>
    </w:p>
    <w:p w14:paraId="6BD65E68" w14:textId="77777777"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19F0BE4F" w14:textId="70619099"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4) </w:t>
      </w:r>
      <w:hyperlink r:id="rId20" w:history="1">
        <w:r w:rsidRPr="005D3E93">
          <w:rPr>
            <w:rStyle w:val="Hyperlink"/>
            <w:sz w:val="20"/>
            <w:szCs w:val="20"/>
          </w:rPr>
          <w:t>Guide to Voluntary Arrangement Fees</w:t>
        </w:r>
      </w:hyperlink>
    </w:p>
    <w:p w14:paraId="43C1A05C" w14:textId="3F24EBBD"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06748163" w14:textId="23950348" w:rsidR="00A90D60" w:rsidRPr="005D3E93" w:rsidRDefault="00A90D60" w:rsidP="00F5401C">
      <w:pPr>
        <w:pBdr>
          <w:top w:val="single" w:sz="12" w:space="1" w:color="auto"/>
          <w:left w:val="single" w:sz="12" w:space="4" w:color="auto"/>
          <w:bottom w:val="single" w:sz="12" w:space="1" w:color="auto"/>
          <w:right w:val="single" w:sz="12" w:space="4" w:color="auto"/>
        </w:pBdr>
        <w:spacing w:after="0" w:line="240" w:lineRule="auto"/>
        <w:rPr>
          <w:rStyle w:val="Hyperlink"/>
          <w:sz w:val="20"/>
          <w:szCs w:val="20"/>
        </w:rPr>
      </w:pPr>
      <w:r w:rsidRPr="005D3E93">
        <w:rPr>
          <w:sz w:val="20"/>
          <w:szCs w:val="20"/>
        </w:rPr>
        <w:t xml:space="preserve">Previous versions – </w:t>
      </w:r>
      <w:hyperlink r:id="rId21" w:history="1">
        <w:r w:rsidRPr="005D3E93">
          <w:rPr>
            <w:rStyle w:val="Hyperlink"/>
            <w:sz w:val="20"/>
            <w:szCs w:val="20"/>
          </w:rPr>
          <w:t>Version 1 (April 2010)</w:t>
        </w:r>
      </w:hyperlink>
      <w:r w:rsidRPr="005D3E93">
        <w:rPr>
          <w:sz w:val="20"/>
          <w:szCs w:val="20"/>
        </w:rPr>
        <w:t xml:space="preserve">, </w:t>
      </w:r>
      <w:hyperlink r:id="rId22" w:history="1">
        <w:r w:rsidRPr="005D3E93">
          <w:rPr>
            <w:rStyle w:val="Hyperlink"/>
            <w:sz w:val="20"/>
            <w:szCs w:val="20"/>
          </w:rPr>
          <w:t>Version 2 (November 2011)</w:t>
        </w:r>
      </w:hyperlink>
      <w:r w:rsidRPr="005D3E93">
        <w:rPr>
          <w:sz w:val="20"/>
          <w:szCs w:val="20"/>
        </w:rPr>
        <w:t xml:space="preserve">, </w:t>
      </w:r>
      <w:hyperlink r:id="rId23" w:history="1">
        <w:r w:rsidRPr="005D3E93">
          <w:rPr>
            <w:rStyle w:val="Hyperlink"/>
            <w:sz w:val="20"/>
            <w:szCs w:val="20"/>
          </w:rPr>
          <w:t>Version 3 (October 2015)</w:t>
        </w:r>
      </w:hyperlink>
    </w:p>
    <w:p w14:paraId="598C770A" w14:textId="77777777" w:rsidR="00A46C19" w:rsidRPr="005D3E93" w:rsidRDefault="00A46C19"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5A0B7D8F" w14:textId="4980336C" w:rsidR="00970BED" w:rsidRDefault="00970BED" w:rsidP="00F5401C">
      <w:pPr>
        <w:spacing w:after="0" w:line="240" w:lineRule="auto"/>
        <w:rPr>
          <w:sz w:val="20"/>
          <w:szCs w:val="20"/>
        </w:rPr>
      </w:pPr>
    </w:p>
    <w:p w14:paraId="56419B3D" w14:textId="77777777" w:rsidR="005D3E93" w:rsidRPr="005D3E93" w:rsidRDefault="005D3E93" w:rsidP="00F5401C">
      <w:pPr>
        <w:spacing w:after="0" w:line="240" w:lineRule="auto"/>
        <w:rPr>
          <w:sz w:val="20"/>
          <w:szCs w:val="20"/>
        </w:rPr>
      </w:pPr>
    </w:p>
    <w:p w14:paraId="5EECCCB8" w14:textId="3D769246" w:rsidR="00A46C19" w:rsidRPr="005D3E93" w:rsidRDefault="00A46C19" w:rsidP="00F5401C">
      <w:pPr>
        <w:spacing w:after="0" w:line="240" w:lineRule="auto"/>
        <w:rPr>
          <w:sz w:val="20"/>
          <w:szCs w:val="20"/>
        </w:rPr>
      </w:pPr>
    </w:p>
    <w:p w14:paraId="08D662B2" w14:textId="77777777" w:rsidR="00A46C19" w:rsidRPr="005D3E93" w:rsidRDefault="00A46C19" w:rsidP="00F5401C">
      <w:pPr>
        <w:spacing w:after="0" w:line="240" w:lineRule="auto"/>
        <w:rPr>
          <w:b/>
          <w:bCs/>
          <w:sz w:val="20"/>
          <w:szCs w:val="20"/>
        </w:rPr>
      </w:pPr>
    </w:p>
    <w:p w14:paraId="02085647" w14:textId="7CBFA51A" w:rsidR="00970BED" w:rsidRPr="005D3E93" w:rsidRDefault="00970BED" w:rsidP="00F5401C">
      <w:pPr>
        <w:spacing w:after="0" w:line="240" w:lineRule="auto"/>
        <w:rPr>
          <w:b/>
          <w:bCs/>
          <w:sz w:val="20"/>
          <w:szCs w:val="20"/>
        </w:rPr>
      </w:pPr>
    </w:p>
    <w:p w14:paraId="5F2DDAEB" w14:textId="77777777" w:rsidR="00A46C19" w:rsidRPr="005D3E93" w:rsidRDefault="00A46C19" w:rsidP="00F5401C">
      <w:pPr>
        <w:spacing w:after="0" w:line="240" w:lineRule="auto"/>
        <w:rPr>
          <w:b/>
          <w:bCs/>
          <w:sz w:val="20"/>
          <w:szCs w:val="20"/>
        </w:rPr>
      </w:pPr>
    </w:p>
    <w:p w14:paraId="1B12E05B" w14:textId="48F2C57D" w:rsidR="00F5401C" w:rsidRPr="005D3E93" w:rsidRDefault="00F5401C" w:rsidP="005B5667">
      <w:pPr>
        <w:pBdr>
          <w:top w:val="single" w:sz="12" w:space="1" w:color="auto"/>
          <w:left w:val="single" w:sz="12" w:space="4" w:color="auto"/>
          <w:bottom w:val="single" w:sz="12" w:space="1" w:color="auto"/>
          <w:right w:val="single" w:sz="12" w:space="4" w:color="auto"/>
        </w:pBdr>
        <w:spacing w:after="0" w:line="240" w:lineRule="auto"/>
        <w:jc w:val="center"/>
        <w:rPr>
          <w:b/>
          <w:bCs/>
          <w:sz w:val="20"/>
          <w:szCs w:val="20"/>
        </w:rPr>
      </w:pPr>
      <w:bookmarkStart w:id="3" w:name="C"/>
      <w:r w:rsidRPr="005D3E93">
        <w:rPr>
          <w:b/>
          <w:bCs/>
          <w:sz w:val="20"/>
          <w:szCs w:val="20"/>
        </w:rPr>
        <w:lastRenderedPageBreak/>
        <w:t>IVA Standard Terms</w:t>
      </w:r>
      <w:bookmarkEnd w:id="3"/>
    </w:p>
    <w:p w14:paraId="3E35B616" w14:textId="1DCE36E2" w:rsidR="00F5401C" w:rsidRPr="005D3E93" w:rsidRDefault="0013033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hyperlink r:id="rId24" w:history="1">
        <w:r w:rsidR="00F5401C" w:rsidRPr="005D3E93">
          <w:rPr>
            <w:rStyle w:val="Hyperlink"/>
            <w:sz w:val="20"/>
            <w:szCs w:val="20"/>
          </w:rPr>
          <w:t>Current version (4) – issued January 2018</w:t>
        </w:r>
      </w:hyperlink>
    </w:p>
    <w:p w14:paraId="2D973838" w14:textId="12AB2753" w:rsidR="00F5401C" w:rsidRPr="005D3E93" w:rsidRDefault="0013033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hyperlink r:id="rId25" w:history="1">
        <w:r w:rsidR="00F5401C" w:rsidRPr="005D3E93">
          <w:rPr>
            <w:rStyle w:val="Hyperlink"/>
            <w:sz w:val="20"/>
            <w:szCs w:val="20"/>
          </w:rPr>
          <w:t>Conditions of Use for IVA Standard Terms – issued January 2018</w:t>
        </w:r>
      </w:hyperlink>
    </w:p>
    <w:p w14:paraId="1D548819" w14:textId="77777777"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4EF5F30F" w14:textId="1636AA94"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For previous versions, please visit the following pages: </w:t>
      </w:r>
      <w:hyperlink r:id="rId26" w:history="1">
        <w:r w:rsidRPr="005D3E93">
          <w:rPr>
            <w:rStyle w:val="Hyperlink"/>
            <w:sz w:val="20"/>
            <w:szCs w:val="20"/>
          </w:rPr>
          <w:t>Version 3 – issued October 2015</w:t>
        </w:r>
      </w:hyperlink>
      <w:r w:rsidRPr="005D3E93">
        <w:rPr>
          <w:sz w:val="20"/>
          <w:szCs w:val="20"/>
        </w:rPr>
        <w:t xml:space="preserve">, </w:t>
      </w:r>
      <w:hyperlink r:id="rId27" w:history="1">
        <w:r w:rsidRPr="005D3E93">
          <w:rPr>
            <w:rStyle w:val="Hyperlink"/>
            <w:sz w:val="20"/>
            <w:szCs w:val="20"/>
          </w:rPr>
          <w:t>Version 2 – issued November 2011</w:t>
        </w:r>
      </w:hyperlink>
      <w:r w:rsidRPr="005D3E93">
        <w:rPr>
          <w:sz w:val="20"/>
          <w:szCs w:val="20"/>
        </w:rPr>
        <w:t xml:space="preserve">, </w:t>
      </w:r>
      <w:hyperlink r:id="rId28" w:history="1">
        <w:r w:rsidRPr="005D3E93">
          <w:rPr>
            <w:rStyle w:val="Hyperlink"/>
            <w:sz w:val="20"/>
            <w:szCs w:val="20"/>
          </w:rPr>
          <w:t>Version 1 – issued April 2010</w:t>
        </w:r>
      </w:hyperlink>
    </w:p>
    <w:p w14:paraId="4C7A6755" w14:textId="77777777" w:rsidR="00F5401C" w:rsidRPr="005D3E93" w:rsidRDefault="00F5401C" w:rsidP="00F5401C">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7ACE601A" w14:textId="77777777" w:rsidR="00F5401C" w:rsidRPr="005D3E93" w:rsidRDefault="00F5401C" w:rsidP="005B5667">
      <w:pPr>
        <w:spacing w:after="0" w:line="240" w:lineRule="auto"/>
        <w:rPr>
          <w:b/>
          <w:bCs/>
          <w:sz w:val="20"/>
          <w:szCs w:val="20"/>
        </w:rPr>
      </w:pPr>
    </w:p>
    <w:p w14:paraId="5A49C5CC" w14:textId="6D214C77"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jc w:val="center"/>
        <w:rPr>
          <w:b/>
          <w:bCs/>
          <w:sz w:val="20"/>
          <w:szCs w:val="20"/>
        </w:rPr>
      </w:pPr>
      <w:hyperlink r:id="rId29" w:history="1">
        <w:r w:rsidR="00F5401C" w:rsidRPr="005D3E93">
          <w:rPr>
            <w:rStyle w:val="Hyperlink"/>
            <w:b/>
            <w:bCs/>
            <w:sz w:val="20"/>
            <w:szCs w:val="20"/>
          </w:rPr>
          <w:t>SIPs</w:t>
        </w:r>
      </w:hyperlink>
    </w:p>
    <w:p w14:paraId="5B3619B8"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b/>
          <w:bCs/>
          <w:sz w:val="20"/>
          <w:szCs w:val="20"/>
        </w:rPr>
      </w:pPr>
    </w:p>
    <w:p w14:paraId="4585964A" w14:textId="22111A07"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30" w:history="1">
        <w:r w:rsidR="00F5401C" w:rsidRPr="005D3E93">
          <w:rPr>
            <w:rStyle w:val="Hyperlink"/>
            <w:b/>
            <w:bCs/>
            <w:sz w:val="20"/>
            <w:szCs w:val="20"/>
          </w:rPr>
          <w:t>SIP 1: AN INTRODUCTION TO STATEMENTS OF INSOLVENCY PRACTICE</w:t>
        </w:r>
      </w:hyperlink>
      <w:r w:rsidR="00F5401C" w:rsidRPr="005D3E93">
        <w:rPr>
          <w:b/>
          <w:bCs/>
          <w:sz w:val="20"/>
          <w:szCs w:val="20"/>
        </w:rPr>
        <w:t xml:space="preserve"> </w:t>
      </w:r>
      <w:r w:rsidR="00F5401C" w:rsidRPr="005D3E93">
        <w:rPr>
          <w:sz w:val="20"/>
          <w:szCs w:val="20"/>
        </w:rPr>
        <w:t>- valid from October 2015</w:t>
      </w:r>
    </w:p>
    <w:p w14:paraId="30E364AF"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1E9A5236" w14:textId="15F8C902"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b/>
          <w:bCs/>
          <w:sz w:val="20"/>
          <w:szCs w:val="20"/>
        </w:rPr>
      </w:pPr>
      <w:hyperlink r:id="rId31" w:history="1">
        <w:r w:rsidR="00F5401C" w:rsidRPr="005D3E93">
          <w:rPr>
            <w:rStyle w:val="Hyperlink"/>
            <w:b/>
            <w:bCs/>
            <w:sz w:val="20"/>
            <w:szCs w:val="20"/>
          </w:rPr>
          <w:t>SIP 2: INVESTIGATIONS BY OFFICE HOLDERS IN ADMINISTRATIONS AND INSOLVENT LIQUIDATIONS</w:t>
        </w:r>
      </w:hyperlink>
    </w:p>
    <w:p w14:paraId="2150A3C8"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r w:rsidRPr="005D3E93">
        <w:rPr>
          <w:sz w:val="20"/>
          <w:szCs w:val="20"/>
        </w:rPr>
        <w:t>- valid from April 2016</w:t>
      </w:r>
    </w:p>
    <w:p w14:paraId="2DA7F20B"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1EFD674A"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r w:rsidRPr="005D3E93">
        <w:rPr>
          <w:b/>
          <w:bCs/>
          <w:sz w:val="20"/>
          <w:szCs w:val="20"/>
        </w:rPr>
        <w:t xml:space="preserve">SIP 3: VOLUNTARY ARRANGEMENTS &amp; TRUST DEEDS </w:t>
      </w:r>
      <w:r w:rsidRPr="005D3E93">
        <w:rPr>
          <w:sz w:val="20"/>
          <w:szCs w:val="20"/>
        </w:rPr>
        <w:t>- valid from July 2014</w:t>
      </w:r>
    </w:p>
    <w:p w14:paraId="7A704CCF" w14:textId="707B7C14"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32" w:history="1">
        <w:r w:rsidR="00F5401C" w:rsidRPr="005D3E93">
          <w:rPr>
            <w:rStyle w:val="Hyperlink"/>
            <w:sz w:val="20"/>
            <w:szCs w:val="20"/>
          </w:rPr>
          <w:t xml:space="preserve">SIP 3.1: Individual Voluntary Arrangements </w:t>
        </w:r>
      </w:hyperlink>
      <w:r w:rsidR="00F5401C" w:rsidRPr="005D3E93">
        <w:rPr>
          <w:sz w:val="20"/>
          <w:szCs w:val="20"/>
        </w:rPr>
        <w:t xml:space="preserve"> </w:t>
      </w:r>
    </w:p>
    <w:p w14:paraId="413F939D" w14:textId="7CAD2C7E"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33" w:history="1">
        <w:r w:rsidR="00F5401C" w:rsidRPr="005D3E93">
          <w:rPr>
            <w:rStyle w:val="Hyperlink"/>
            <w:sz w:val="20"/>
            <w:szCs w:val="20"/>
          </w:rPr>
          <w:t>SIP 3.2: Company Voluntary Arrangements</w:t>
        </w:r>
      </w:hyperlink>
    </w:p>
    <w:p w14:paraId="1A90CEB1" w14:textId="3D0C314D" w:rsidR="009E68A5"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34" w:history="1">
        <w:r w:rsidR="009E68A5" w:rsidRPr="005D3E93">
          <w:rPr>
            <w:rStyle w:val="Hyperlink"/>
            <w:sz w:val="20"/>
            <w:szCs w:val="20"/>
          </w:rPr>
          <w:t>SIP 3.3: (Scotland) – Trust Deeds</w:t>
        </w:r>
      </w:hyperlink>
    </w:p>
    <w:p w14:paraId="3F0ED5F6"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373315BC" w14:textId="7EBB6E22"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35" w:history="1">
        <w:r w:rsidR="00F5401C" w:rsidRPr="005D3E93">
          <w:rPr>
            <w:rStyle w:val="Hyperlink"/>
            <w:b/>
            <w:bCs/>
            <w:sz w:val="20"/>
            <w:szCs w:val="20"/>
          </w:rPr>
          <w:t>SIP 4: DISQUALIFICATION OF DIRECTORS</w:t>
        </w:r>
      </w:hyperlink>
      <w:r w:rsidR="00F5401C" w:rsidRPr="005D3E93">
        <w:rPr>
          <w:b/>
          <w:bCs/>
          <w:sz w:val="20"/>
          <w:szCs w:val="20"/>
        </w:rPr>
        <w:t xml:space="preserve"> </w:t>
      </w:r>
      <w:r w:rsidR="00F5401C" w:rsidRPr="005D3E93">
        <w:rPr>
          <w:sz w:val="20"/>
          <w:szCs w:val="20"/>
        </w:rPr>
        <w:t>- valid from December 1998</w:t>
      </w:r>
    </w:p>
    <w:p w14:paraId="3DD59F32"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47490918" w14:textId="059E0694"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b/>
          <w:bCs/>
          <w:sz w:val="20"/>
          <w:szCs w:val="20"/>
        </w:rPr>
      </w:pPr>
      <w:hyperlink r:id="rId36" w:history="1">
        <w:r w:rsidR="00F5401C" w:rsidRPr="005D3E93">
          <w:rPr>
            <w:rStyle w:val="Hyperlink"/>
            <w:b/>
            <w:bCs/>
            <w:sz w:val="20"/>
            <w:szCs w:val="20"/>
          </w:rPr>
          <w:t>SIP 5: NON-PREFERENTIAL CLAIMS BY EMPLOYEES DISMISSED WITHOUT PROPER NOTICE BY INSOLVENT EMPLOYERS</w:t>
        </w:r>
      </w:hyperlink>
    </w:p>
    <w:p w14:paraId="57EEC5F1"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color w:val="FF0000"/>
          <w:sz w:val="20"/>
          <w:szCs w:val="20"/>
        </w:rPr>
      </w:pPr>
      <w:r w:rsidRPr="005D3E93">
        <w:rPr>
          <w:b/>
          <w:bCs/>
          <w:color w:val="FF0000"/>
          <w:sz w:val="20"/>
          <w:szCs w:val="20"/>
        </w:rPr>
        <w:t>Guidance Out-Of-Date</w:t>
      </w:r>
    </w:p>
    <w:p w14:paraId="7E2CA1C9"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1147AA29" w14:textId="335E11B3"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b/>
          <w:bCs/>
          <w:sz w:val="20"/>
          <w:szCs w:val="20"/>
        </w:rPr>
      </w:pPr>
      <w:hyperlink r:id="rId37" w:history="1">
        <w:r w:rsidR="00F5401C" w:rsidRPr="005D3E93">
          <w:rPr>
            <w:rStyle w:val="Hyperlink"/>
            <w:b/>
            <w:bCs/>
            <w:sz w:val="20"/>
            <w:szCs w:val="20"/>
          </w:rPr>
          <w:t>SIP 6: DEEMED CONSENT AND DECISION PROCEDURES IN INSOLVENCY PROCEEDINGS</w:t>
        </w:r>
      </w:hyperlink>
    </w:p>
    <w:p w14:paraId="0557B067"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r w:rsidRPr="005D3E93">
        <w:rPr>
          <w:sz w:val="20"/>
          <w:szCs w:val="20"/>
        </w:rPr>
        <w:t>- valid from January 2018</w:t>
      </w:r>
    </w:p>
    <w:p w14:paraId="10171A2A"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61538051" w14:textId="110A5D4D"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38" w:history="1">
        <w:r w:rsidR="00F5401C" w:rsidRPr="005D3E93">
          <w:rPr>
            <w:rStyle w:val="Hyperlink"/>
            <w:b/>
            <w:bCs/>
            <w:sz w:val="20"/>
            <w:szCs w:val="20"/>
          </w:rPr>
          <w:t>SIP 7: PRESENTATION OF FINANCIAL INFORMATION IN INSOLVENCY PROCEEDINGS</w:t>
        </w:r>
      </w:hyperlink>
      <w:r w:rsidR="00F5401C" w:rsidRPr="005D3E93">
        <w:rPr>
          <w:b/>
          <w:bCs/>
          <w:sz w:val="20"/>
          <w:szCs w:val="20"/>
        </w:rPr>
        <w:t xml:space="preserve"> </w:t>
      </w:r>
      <w:r w:rsidR="00F5401C" w:rsidRPr="005D3E93">
        <w:rPr>
          <w:sz w:val="20"/>
          <w:szCs w:val="20"/>
        </w:rPr>
        <w:t>- valid from May 2011</w:t>
      </w:r>
    </w:p>
    <w:p w14:paraId="5B6E9311"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3C0CE5BE" w14:textId="32EFFBC0"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b/>
          <w:bCs/>
          <w:sz w:val="20"/>
          <w:szCs w:val="20"/>
        </w:rPr>
      </w:pPr>
      <w:hyperlink r:id="rId39" w:history="1">
        <w:r w:rsidR="00F5401C" w:rsidRPr="005D3E93">
          <w:rPr>
            <w:rStyle w:val="Hyperlink"/>
            <w:b/>
            <w:bCs/>
            <w:sz w:val="20"/>
            <w:szCs w:val="20"/>
          </w:rPr>
          <w:t>SIP 8: SUMMONING AND HOLDING MEETINGS OF CREDITORS CONVENED PURSUANT TO SECTION 98 OF THE INSOLVENCY ACT 1986</w:t>
        </w:r>
      </w:hyperlink>
    </w:p>
    <w:p w14:paraId="55D67972"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r w:rsidRPr="005D3E93">
        <w:rPr>
          <w:sz w:val="20"/>
          <w:szCs w:val="20"/>
        </w:rPr>
        <w:t>- superseded by SIP 6 from April 2017</w:t>
      </w:r>
    </w:p>
    <w:p w14:paraId="1FFDF8F0"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6D43BF97" w14:textId="36E2E653"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40" w:history="1">
        <w:r w:rsidR="00F5401C" w:rsidRPr="005D3E93">
          <w:rPr>
            <w:rStyle w:val="Hyperlink"/>
            <w:b/>
            <w:bCs/>
            <w:sz w:val="20"/>
            <w:szCs w:val="20"/>
          </w:rPr>
          <w:t>SIP 9: PAYMENTS TO INSOLVENCY OFFICE HOLDERS AND THEIR ASSOCIATES</w:t>
        </w:r>
      </w:hyperlink>
      <w:r w:rsidR="00F5401C" w:rsidRPr="005D3E93">
        <w:rPr>
          <w:b/>
          <w:bCs/>
          <w:sz w:val="20"/>
          <w:szCs w:val="20"/>
        </w:rPr>
        <w:t xml:space="preserve"> </w:t>
      </w:r>
      <w:r w:rsidR="00F5401C" w:rsidRPr="005D3E93">
        <w:rPr>
          <w:sz w:val="20"/>
          <w:szCs w:val="20"/>
        </w:rPr>
        <w:t>- valid from December 2015</w:t>
      </w:r>
    </w:p>
    <w:p w14:paraId="5B19EABB"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0C4EF0E9" w14:textId="029AE251"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41" w:history="1">
        <w:r w:rsidR="00F5401C" w:rsidRPr="005D3E93">
          <w:rPr>
            <w:rStyle w:val="Hyperlink"/>
            <w:b/>
            <w:bCs/>
            <w:sz w:val="20"/>
            <w:szCs w:val="20"/>
          </w:rPr>
          <w:t>SIP 10: PROXY FORMS</w:t>
        </w:r>
      </w:hyperlink>
      <w:r w:rsidR="00F5401C" w:rsidRPr="005D3E93">
        <w:rPr>
          <w:b/>
          <w:bCs/>
          <w:sz w:val="20"/>
          <w:szCs w:val="20"/>
        </w:rPr>
        <w:t xml:space="preserve"> </w:t>
      </w:r>
      <w:r w:rsidR="00F5401C" w:rsidRPr="005D3E93">
        <w:rPr>
          <w:sz w:val="20"/>
          <w:szCs w:val="20"/>
        </w:rPr>
        <w:t>- superseded by SIP 6 from April 2017</w:t>
      </w:r>
    </w:p>
    <w:p w14:paraId="4B7CE07A"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10BC8D40" w14:textId="25D5F984"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42" w:history="1">
        <w:r w:rsidR="00F5401C" w:rsidRPr="005D3E93">
          <w:rPr>
            <w:rStyle w:val="Hyperlink"/>
            <w:b/>
            <w:bCs/>
            <w:sz w:val="20"/>
            <w:szCs w:val="20"/>
          </w:rPr>
          <w:t>SIP 11: THE HANDLING OF FUNDS IN FORMAL INSOLVENCY APPOINTMENTS</w:t>
        </w:r>
      </w:hyperlink>
      <w:r w:rsidR="00F5401C" w:rsidRPr="005D3E93">
        <w:rPr>
          <w:b/>
          <w:bCs/>
          <w:sz w:val="20"/>
          <w:szCs w:val="20"/>
        </w:rPr>
        <w:t xml:space="preserve"> </w:t>
      </w:r>
      <w:r w:rsidR="00F5401C" w:rsidRPr="005D3E93">
        <w:rPr>
          <w:sz w:val="20"/>
          <w:szCs w:val="20"/>
        </w:rPr>
        <w:t>- valid from January 2018</w:t>
      </w:r>
    </w:p>
    <w:p w14:paraId="2C839D6D"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503B3BE2" w14:textId="7946ED56"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b/>
          <w:bCs/>
          <w:sz w:val="20"/>
          <w:szCs w:val="20"/>
        </w:rPr>
      </w:pPr>
      <w:hyperlink r:id="rId43" w:history="1">
        <w:r w:rsidR="00F5401C" w:rsidRPr="005D3E93">
          <w:rPr>
            <w:rStyle w:val="Hyperlink"/>
            <w:b/>
            <w:bCs/>
            <w:sz w:val="20"/>
            <w:szCs w:val="20"/>
          </w:rPr>
          <w:t>SIP 12: RECORDS OF MEETINGS IN FORMAL INSOLVENCY PROCEEDINGS</w:t>
        </w:r>
      </w:hyperlink>
      <w:r w:rsidR="00F5401C" w:rsidRPr="005D3E93">
        <w:rPr>
          <w:b/>
          <w:bCs/>
          <w:sz w:val="20"/>
          <w:szCs w:val="20"/>
        </w:rPr>
        <w:t xml:space="preserve"> – </w:t>
      </w:r>
      <w:r w:rsidR="00F5401C" w:rsidRPr="005D3E93">
        <w:rPr>
          <w:sz w:val="20"/>
          <w:szCs w:val="20"/>
        </w:rPr>
        <w:t>August 1996</w:t>
      </w:r>
    </w:p>
    <w:p w14:paraId="0B752C6A"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r w:rsidRPr="005D3E93">
        <w:rPr>
          <w:sz w:val="20"/>
          <w:szCs w:val="20"/>
        </w:rPr>
        <w:t xml:space="preserve">- Withdrawn with effect from 1st January 2018 except for certain special insolvency regimes. </w:t>
      </w:r>
    </w:p>
    <w:p w14:paraId="293593C9"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07733F1E" w14:textId="0B0C7075"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b/>
          <w:bCs/>
          <w:sz w:val="20"/>
          <w:szCs w:val="20"/>
        </w:rPr>
      </w:pPr>
      <w:hyperlink r:id="rId44" w:history="1">
        <w:r w:rsidR="00F5401C" w:rsidRPr="005D3E93">
          <w:rPr>
            <w:rStyle w:val="Hyperlink"/>
            <w:b/>
            <w:bCs/>
            <w:sz w:val="20"/>
            <w:szCs w:val="20"/>
          </w:rPr>
          <w:t>SIP 13: DISPOSAL OF ASSETS TO CONNECTED PARTIES IN AN INSOLVENCY PROCESS</w:t>
        </w:r>
      </w:hyperlink>
    </w:p>
    <w:p w14:paraId="6B49251B"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r w:rsidRPr="005D3E93">
        <w:rPr>
          <w:sz w:val="20"/>
          <w:szCs w:val="20"/>
        </w:rPr>
        <w:t>- valid from December 2016</w:t>
      </w:r>
    </w:p>
    <w:p w14:paraId="70217A63"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4F61124A" w14:textId="4C650DD3"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45" w:history="1">
        <w:r w:rsidR="00F5401C" w:rsidRPr="005D3E93">
          <w:rPr>
            <w:rStyle w:val="Hyperlink"/>
            <w:b/>
            <w:bCs/>
            <w:sz w:val="20"/>
            <w:szCs w:val="20"/>
          </w:rPr>
          <w:t>SIP 14: A RECEIVER'S RESPONSIBILITY TO PREFERENTIAL CREDITORS</w:t>
        </w:r>
      </w:hyperlink>
      <w:r w:rsidR="00F5401C" w:rsidRPr="005D3E93">
        <w:rPr>
          <w:b/>
          <w:bCs/>
          <w:sz w:val="20"/>
          <w:szCs w:val="20"/>
        </w:rPr>
        <w:t xml:space="preserve"> </w:t>
      </w:r>
      <w:r w:rsidR="00F5401C" w:rsidRPr="005D3E93">
        <w:rPr>
          <w:sz w:val="20"/>
          <w:szCs w:val="20"/>
        </w:rPr>
        <w:t>- valid from June 1999</w:t>
      </w:r>
    </w:p>
    <w:p w14:paraId="5A077121"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6A8BED6E" w14:textId="618BEECB"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b/>
          <w:bCs/>
          <w:sz w:val="20"/>
          <w:szCs w:val="20"/>
        </w:rPr>
      </w:pPr>
      <w:hyperlink r:id="rId46" w:history="1">
        <w:r w:rsidR="00F5401C" w:rsidRPr="005D3E93">
          <w:rPr>
            <w:rStyle w:val="Hyperlink"/>
            <w:b/>
            <w:bCs/>
            <w:sz w:val="20"/>
            <w:szCs w:val="20"/>
          </w:rPr>
          <w:t>SIP 15: REPORTING AND PROVIDING INFORMATION ON THEIR COMMITTEES AND COMMISSIONERS</w:t>
        </w:r>
      </w:hyperlink>
    </w:p>
    <w:p w14:paraId="15208B20"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r w:rsidRPr="005D3E93">
        <w:rPr>
          <w:sz w:val="20"/>
          <w:szCs w:val="20"/>
        </w:rPr>
        <w:t>- valid from March 2017</w:t>
      </w:r>
    </w:p>
    <w:p w14:paraId="5E043F80"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6404FA3F" w14:textId="7D34489A"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47" w:history="1">
        <w:r w:rsidR="00F5401C" w:rsidRPr="005D3E93">
          <w:rPr>
            <w:rStyle w:val="Hyperlink"/>
            <w:b/>
            <w:bCs/>
            <w:sz w:val="20"/>
            <w:szCs w:val="20"/>
          </w:rPr>
          <w:t>SIP 16: PRE-PACKAGED SALES IN ADMINISTRATIONS</w:t>
        </w:r>
      </w:hyperlink>
      <w:r w:rsidR="00F5401C" w:rsidRPr="005D3E93">
        <w:rPr>
          <w:b/>
          <w:bCs/>
          <w:sz w:val="20"/>
          <w:szCs w:val="20"/>
        </w:rPr>
        <w:t xml:space="preserve"> </w:t>
      </w:r>
      <w:r w:rsidR="00F5401C" w:rsidRPr="005D3E93">
        <w:rPr>
          <w:sz w:val="20"/>
          <w:szCs w:val="20"/>
        </w:rPr>
        <w:t>- valid from November 2015</w:t>
      </w:r>
    </w:p>
    <w:p w14:paraId="2E01408B"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0115DF6E" w14:textId="7DD86C7C"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b/>
          <w:bCs/>
          <w:sz w:val="20"/>
          <w:szCs w:val="20"/>
        </w:rPr>
      </w:pPr>
      <w:hyperlink r:id="rId48" w:history="1">
        <w:r w:rsidR="00F5401C" w:rsidRPr="005D3E93">
          <w:rPr>
            <w:rStyle w:val="Hyperlink"/>
            <w:b/>
            <w:bCs/>
            <w:sz w:val="20"/>
            <w:szCs w:val="20"/>
          </w:rPr>
          <w:t>SIP 17: AN ADMINISTRATIVE RECEIVER'S RESPONSIBILITY FOR THE COMPANY'S RECORDS</w:t>
        </w:r>
      </w:hyperlink>
    </w:p>
    <w:p w14:paraId="3F2924A6"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r w:rsidRPr="005D3E93">
        <w:rPr>
          <w:sz w:val="20"/>
          <w:szCs w:val="20"/>
        </w:rPr>
        <w:t>- valid from August 1997 (renumbered May 2011)</w:t>
      </w:r>
    </w:p>
    <w:p w14:paraId="286FDC29"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230B8D8F" w14:textId="1AE8753B" w:rsidR="00A46C19"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jc w:val="center"/>
        <w:rPr>
          <w:sz w:val="20"/>
          <w:szCs w:val="20"/>
        </w:rPr>
      </w:pPr>
      <w:r w:rsidRPr="005D3E93">
        <w:rPr>
          <w:sz w:val="20"/>
          <w:szCs w:val="20"/>
        </w:rPr>
        <w:t>For previous versions please </w:t>
      </w:r>
      <w:hyperlink r:id="rId49" w:history="1">
        <w:r w:rsidRPr="005D3E93">
          <w:rPr>
            <w:rStyle w:val="Hyperlink"/>
            <w:sz w:val="20"/>
            <w:szCs w:val="20"/>
          </w:rPr>
          <w:t>click here</w:t>
        </w:r>
      </w:hyperlink>
    </w:p>
    <w:p w14:paraId="7D5A1395" w14:textId="3DF8A253" w:rsidR="00F5401C" w:rsidRPr="005D3E93" w:rsidRDefault="00F5401C" w:rsidP="00F5401C">
      <w:pPr>
        <w:spacing w:after="0" w:line="240" w:lineRule="auto"/>
        <w:jc w:val="center"/>
        <w:rPr>
          <w:b/>
          <w:bCs/>
          <w:color w:val="FF0000"/>
          <w:sz w:val="20"/>
          <w:szCs w:val="20"/>
        </w:rPr>
      </w:pPr>
      <w:bookmarkStart w:id="4" w:name="E"/>
      <w:r w:rsidRPr="005D3E93">
        <w:rPr>
          <w:b/>
          <w:bCs/>
          <w:color w:val="FF0000"/>
          <w:sz w:val="20"/>
          <w:szCs w:val="20"/>
        </w:rPr>
        <w:lastRenderedPageBreak/>
        <w:t>SCOTLAND</w:t>
      </w:r>
    </w:p>
    <w:bookmarkEnd w:id="4"/>
    <w:p w14:paraId="03AE2754" w14:textId="3E3EBEF0" w:rsidR="00F5401C" w:rsidRPr="005D3E93" w:rsidRDefault="00F5401C" w:rsidP="00F5401C">
      <w:pPr>
        <w:spacing w:after="0" w:line="240" w:lineRule="auto"/>
        <w:jc w:val="center"/>
        <w:rPr>
          <w:b/>
          <w:bCs/>
          <w:sz w:val="20"/>
          <w:szCs w:val="20"/>
        </w:rPr>
      </w:pPr>
    </w:p>
    <w:p w14:paraId="7296DF6A" w14:textId="425F9849" w:rsidR="005B5667" w:rsidRPr="005D3E93" w:rsidRDefault="0013033C" w:rsidP="005B5667">
      <w:pPr>
        <w:pBdr>
          <w:top w:val="single" w:sz="12" w:space="1" w:color="auto"/>
          <w:left w:val="single" w:sz="12" w:space="4" w:color="auto"/>
          <w:bottom w:val="single" w:sz="12" w:space="1" w:color="auto"/>
          <w:right w:val="single" w:sz="12" w:space="4" w:color="auto"/>
        </w:pBdr>
        <w:spacing w:after="0" w:line="240" w:lineRule="auto"/>
        <w:jc w:val="center"/>
        <w:rPr>
          <w:b/>
          <w:bCs/>
          <w:sz w:val="20"/>
          <w:szCs w:val="20"/>
        </w:rPr>
      </w:pPr>
      <w:hyperlink r:id="rId50" w:history="1">
        <w:r w:rsidR="005B5667" w:rsidRPr="005D3E93">
          <w:rPr>
            <w:rStyle w:val="Hyperlink"/>
            <w:b/>
            <w:bCs/>
            <w:sz w:val="20"/>
            <w:szCs w:val="20"/>
          </w:rPr>
          <w:t>Creditor Guides</w:t>
        </w:r>
      </w:hyperlink>
    </w:p>
    <w:p w14:paraId="2105ECFB" w14:textId="77777777" w:rsidR="005B5667" w:rsidRPr="005D3E93" w:rsidRDefault="005B5667" w:rsidP="005B5667">
      <w:pPr>
        <w:pBdr>
          <w:top w:val="single" w:sz="12" w:space="1" w:color="auto"/>
          <w:left w:val="single" w:sz="12" w:space="4" w:color="auto"/>
          <w:bottom w:val="single" w:sz="12" w:space="1" w:color="auto"/>
          <w:right w:val="single" w:sz="12" w:space="4" w:color="auto"/>
        </w:pBdr>
        <w:spacing w:after="0" w:line="240" w:lineRule="auto"/>
        <w:rPr>
          <w:b/>
          <w:bCs/>
          <w:sz w:val="20"/>
          <w:szCs w:val="20"/>
        </w:rPr>
      </w:pPr>
    </w:p>
    <w:p w14:paraId="7B611C3E" w14:textId="358FD306" w:rsidR="005B5667" w:rsidRPr="005D3E93" w:rsidRDefault="005B5667" w:rsidP="005B5667">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1) </w:t>
      </w:r>
      <w:hyperlink r:id="rId51" w:history="1">
        <w:r w:rsidRPr="005D3E93">
          <w:rPr>
            <w:rStyle w:val="Hyperlink"/>
            <w:sz w:val="20"/>
            <w:szCs w:val="20"/>
          </w:rPr>
          <w:t>Administration…a guide for unsecured creditors</w:t>
        </w:r>
      </w:hyperlink>
    </w:p>
    <w:p w14:paraId="5785662A" w14:textId="77777777" w:rsidR="005B5667" w:rsidRPr="005D3E93" w:rsidRDefault="005B5667" w:rsidP="005B566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33AD4BF9" w14:textId="52D16EBB" w:rsidR="005B5667" w:rsidRPr="005D3E93" w:rsidRDefault="005B5667" w:rsidP="005B5667">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2) </w:t>
      </w:r>
      <w:hyperlink r:id="rId52" w:history="1">
        <w:r w:rsidRPr="005D3E93">
          <w:rPr>
            <w:rStyle w:val="Hyperlink"/>
            <w:sz w:val="20"/>
            <w:szCs w:val="20"/>
          </w:rPr>
          <w:t>Administrative receivership…</w:t>
        </w:r>
      </w:hyperlink>
    </w:p>
    <w:p w14:paraId="390DC668" w14:textId="77777777" w:rsidR="005B5667" w:rsidRPr="005D3E93" w:rsidRDefault="005B5667" w:rsidP="005B566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6081639D" w14:textId="4CEED588" w:rsidR="005B5667" w:rsidRPr="005D3E93" w:rsidRDefault="006E39CA" w:rsidP="005B5667">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3</w:t>
      </w:r>
      <w:r w:rsidR="005B5667" w:rsidRPr="005D3E93">
        <w:rPr>
          <w:sz w:val="20"/>
          <w:szCs w:val="20"/>
        </w:rPr>
        <w:t xml:space="preserve">) </w:t>
      </w:r>
      <w:hyperlink r:id="rId53" w:history="1">
        <w:r w:rsidR="005B5667" w:rsidRPr="005D3E93">
          <w:rPr>
            <w:rStyle w:val="Hyperlink"/>
            <w:sz w:val="20"/>
            <w:szCs w:val="20"/>
          </w:rPr>
          <w:t>Compulsory Liquidation…</w:t>
        </w:r>
      </w:hyperlink>
    </w:p>
    <w:p w14:paraId="5ED76416" w14:textId="77777777" w:rsidR="005B5667" w:rsidRPr="005D3E93" w:rsidRDefault="005B5667" w:rsidP="005B566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082788F8" w14:textId="0DDE69F6" w:rsidR="005B5667" w:rsidRPr="005D3E93" w:rsidRDefault="006E39CA" w:rsidP="005B5667">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4</w:t>
      </w:r>
      <w:r w:rsidR="005B5667" w:rsidRPr="005D3E93">
        <w:rPr>
          <w:sz w:val="20"/>
          <w:szCs w:val="20"/>
        </w:rPr>
        <w:t xml:space="preserve">) </w:t>
      </w:r>
      <w:hyperlink r:id="rId54" w:history="1">
        <w:r w:rsidR="005B5667" w:rsidRPr="005D3E93">
          <w:rPr>
            <w:rStyle w:val="Hyperlink"/>
            <w:sz w:val="20"/>
            <w:szCs w:val="20"/>
          </w:rPr>
          <w:t>Creditors’ Voluntary Liquidation…</w:t>
        </w:r>
      </w:hyperlink>
    </w:p>
    <w:p w14:paraId="6FBE57ED" w14:textId="77777777" w:rsidR="005B5667" w:rsidRPr="005D3E93" w:rsidRDefault="005B5667" w:rsidP="005B566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74400406" w14:textId="491535B7" w:rsidR="005B5667" w:rsidRPr="005D3E93" w:rsidRDefault="006E39CA" w:rsidP="005B5667">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5</w:t>
      </w:r>
      <w:r w:rsidR="005B5667" w:rsidRPr="005D3E93">
        <w:rPr>
          <w:sz w:val="20"/>
          <w:szCs w:val="20"/>
        </w:rPr>
        <w:t xml:space="preserve">) </w:t>
      </w:r>
      <w:hyperlink r:id="rId55" w:history="1">
        <w:r w:rsidR="005B5667" w:rsidRPr="005D3E93">
          <w:rPr>
            <w:rStyle w:val="Hyperlink"/>
            <w:sz w:val="20"/>
            <w:szCs w:val="20"/>
          </w:rPr>
          <w:t>Liquidation/Creditors' Committees and Commissioners...a guide for creditors</w:t>
        </w:r>
      </w:hyperlink>
    </w:p>
    <w:p w14:paraId="56E74DCB" w14:textId="77777777" w:rsidR="005B5667" w:rsidRPr="005D3E93" w:rsidRDefault="005B5667" w:rsidP="005B566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02A04914" w14:textId="081B5409" w:rsidR="005B5667" w:rsidRPr="005D3E93" w:rsidRDefault="006E39CA" w:rsidP="005B5667">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6</w:t>
      </w:r>
      <w:r w:rsidR="005B5667" w:rsidRPr="005D3E93">
        <w:rPr>
          <w:sz w:val="20"/>
          <w:szCs w:val="20"/>
        </w:rPr>
        <w:t xml:space="preserve">) </w:t>
      </w:r>
      <w:hyperlink r:id="rId56" w:history="1">
        <w:r w:rsidR="005B5667" w:rsidRPr="005D3E93">
          <w:rPr>
            <w:rStyle w:val="Hyperlink"/>
            <w:sz w:val="20"/>
            <w:szCs w:val="20"/>
          </w:rPr>
          <w:t>A Short Guide to Liquidations of Companies in Construction</w:t>
        </w:r>
      </w:hyperlink>
    </w:p>
    <w:p w14:paraId="5A20400F" w14:textId="77777777" w:rsidR="005B5667" w:rsidRPr="005D3E93" w:rsidRDefault="005B5667" w:rsidP="005B566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082FCE6A" w14:textId="1B13A830" w:rsidR="005B5667" w:rsidRPr="005D3E93" w:rsidRDefault="005B5667" w:rsidP="00F5401C">
      <w:pPr>
        <w:spacing w:after="0" w:line="240" w:lineRule="auto"/>
        <w:jc w:val="center"/>
        <w:rPr>
          <w:b/>
          <w:bCs/>
          <w:sz w:val="20"/>
          <w:szCs w:val="20"/>
        </w:rPr>
      </w:pPr>
    </w:p>
    <w:p w14:paraId="063F3613" w14:textId="2B03AA47" w:rsidR="006E39CA" w:rsidRPr="005D3E93" w:rsidRDefault="006E39CA" w:rsidP="006E39CA">
      <w:pPr>
        <w:pBdr>
          <w:top w:val="single" w:sz="12" w:space="1" w:color="auto"/>
          <w:left w:val="single" w:sz="12" w:space="4" w:color="auto"/>
          <w:bottom w:val="single" w:sz="12" w:space="1" w:color="auto"/>
          <w:right w:val="single" w:sz="12" w:space="4" w:color="auto"/>
        </w:pBdr>
        <w:spacing w:after="0" w:line="240" w:lineRule="auto"/>
        <w:jc w:val="center"/>
        <w:rPr>
          <w:rStyle w:val="Hyperlink"/>
          <w:b/>
          <w:bCs/>
          <w:sz w:val="20"/>
          <w:szCs w:val="20"/>
        </w:rPr>
      </w:pPr>
      <w:r w:rsidRPr="005D3E93">
        <w:rPr>
          <w:b/>
          <w:bCs/>
          <w:sz w:val="20"/>
          <w:szCs w:val="20"/>
        </w:rPr>
        <w:fldChar w:fldCharType="begin"/>
      </w:r>
      <w:r w:rsidRPr="005D3E93">
        <w:rPr>
          <w:b/>
          <w:bCs/>
          <w:sz w:val="20"/>
          <w:szCs w:val="20"/>
        </w:rPr>
        <w:instrText xml:space="preserve"> HYPERLINK "https://www.r3.org.uk/technical-library/scotland/technical-guidance/fees/page/1" </w:instrText>
      </w:r>
      <w:r w:rsidRPr="005D3E93">
        <w:rPr>
          <w:b/>
          <w:bCs/>
          <w:sz w:val="20"/>
          <w:szCs w:val="20"/>
        </w:rPr>
        <w:fldChar w:fldCharType="separate"/>
      </w:r>
      <w:r w:rsidRPr="005D3E93">
        <w:rPr>
          <w:rStyle w:val="Hyperlink"/>
          <w:b/>
          <w:bCs/>
          <w:sz w:val="20"/>
          <w:szCs w:val="20"/>
        </w:rPr>
        <w:t>Fee Guides</w:t>
      </w:r>
    </w:p>
    <w:p w14:paraId="420A3445" w14:textId="2791B9F9" w:rsidR="006E39CA" w:rsidRPr="005D3E93" w:rsidRDefault="006E39CA" w:rsidP="006E39CA">
      <w:pPr>
        <w:pBdr>
          <w:top w:val="single" w:sz="12" w:space="1" w:color="auto"/>
          <w:left w:val="single" w:sz="12" w:space="4" w:color="auto"/>
          <w:bottom w:val="single" w:sz="12" w:space="1" w:color="auto"/>
          <w:right w:val="single" w:sz="12" w:space="4" w:color="auto"/>
        </w:pBdr>
        <w:spacing w:after="0" w:line="240" w:lineRule="auto"/>
        <w:rPr>
          <w:b/>
          <w:bCs/>
          <w:sz w:val="20"/>
          <w:szCs w:val="20"/>
        </w:rPr>
      </w:pPr>
      <w:r w:rsidRPr="005D3E93">
        <w:rPr>
          <w:b/>
          <w:bCs/>
          <w:sz w:val="20"/>
          <w:szCs w:val="20"/>
        </w:rPr>
        <w:fldChar w:fldCharType="end"/>
      </w:r>
    </w:p>
    <w:p w14:paraId="1C840BD7" w14:textId="7CCA546F" w:rsidR="006E39CA" w:rsidRPr="005D3E93" w:rsidRDefault="006E39CA" w:rsidP="006E39CA">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1) </w:t>
      </w:r>
      <w:hyperlink r:id="rId57" w:history="1">
        <w:r w:rsidRPr="005D3E93">
          <w:rPr>
            <w:rStyle w:val="Hyperlink"/>
            <w:sz w:val="20"/>
            <w:szCs w:val="20"/>
          </w:rPr>
          <w:t>Creditors Guide to Remuneration of Trustees in Bankruptcy Scotland</w:t>
        </w:r>
      </w:hyperlink>
    </w:p>
    <w:p w14:paraId="10C7099B" w14:textId="77777777" w:rsidR="006E39CA" w:rsidRPr="005D3E93" w:rsidRDefault="006E39CA" w:rsidP="006E39CA">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3EC83243" w14:textId="190D534F" w:rsidR="006E39CA" w:rsidRPr="005D3E93" w:rsidRDefault="006E39CA" w:rsidP="006E39CA">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2) </w:t>
      </w:r>
      <w:hyperlink r:id="rId58" w:history="1">
        <w:r w:rsidRPr="005D3E93">
          <w:rPr>
            <w:rStyle w:val="Hyperlink"/>
            <w:sz w:val="20"/>
            <w:szCs w:val="20"/>
          </w:rPr>
          <w:t>Creditors Guide to IPs Fees Under a Voluntary Arrangement Scotland</w:t>
        </w:r>
      </w:hyperlink>
    </w:p>
    <w:p w14:paraId="213CFB99" w14:textId="77777777" w:rsidR="006E39CA" w:rsidRPr="005D3E93" w:rsidRDefault="006E39CA" w:rsidP="006E39CA">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3B8CEC75" w14:textId="0A303CD9" w:rsidR="006E39CA" w:rsidRPr="005D3E93" w:rsidRDefault="006E39CA" w:rsidP="006E39CA">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3) </w:t>
      </w:r>
      <w:hyperlink r:id="rId59" w:history="1">
        <w:r w:rsidRPr="005D3E93">
          <w:rPr>
            <w:rStyle w:val="Hyperlink"/>
            <w:sz w:val="20"/>
            <w:szCs w:val="20"/>
          </w:rPr>
          <w:t>Creditors Guide to Administrators Remuneration Scotland</w:t>
        </w:r>
      </w:hyperlink>
    </w:p>
    <w:p w14:paraId="2858101C" w14:textId="77777777" w:rsidR="006E39CA" w:rsidRPr="005D3E93" w:rsidRDefault="006E39CA" w:rsidP="006E39CA">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556EC036" w14:textId="0DDA3512" w:rsidR="006E39CA" w:rsidRPr="005D3E93" w:rsidRDefault="006E39CA" w:rsidP="006E39CA">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4) </w:t>
      </w:r>
      <w:hyperlink r:id="rId60" w:history="1">
        <w:r w:rsidRPr="005D3E93">
          <w:rPr>
            <w:rStyle w:val="Hyperlink"/>
            <w:sz w:val="20"/>
            <w:szCs w:val="20"/>
          </w:rPr>
          <w:t>Creditors Guide to Remuneration for a Trustee Acting Under a Trust Deed Scotland</w:t>
        </w:r>
      </w:hyperlink>
    </w:p>
    <w:p w14:paraId="53C90BC3" w14:textId="62D50B88" w:rsidR="006E39CA" w:rsidRPr="005D3E93" w:rsidRDefault="006E39CA" w:rsidP="006E39CA">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22285C7D" w14:textId="4F737AE4" w:rsidR="006E39CA" w:rsidRPr="005D3E93" w:rsidRDefault="006E39CA" w:rsidP="006E39CA">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5) </w:t>
      </w:r>
      <w:hyperlink r:id="rId61" w:history="1">
        <w:r w:rsidRPr="005D3E93">
          <w:rPr>
            <w:rStyle w:val="Hyperlink"/>
            <w:sz w:val="20"/>
            <w:szCs w:val="20"/>
          </w:rPr>
          <w:t>Creditors Guide to Liquidators Remuneration Scotland</w:t>
        </w:r>
      </w:hyperlink>
    </w:p>
    <w:p w14:paraId="501AA46F" w14:textId="77777777" w:rsidR="006E39CA" w:rsidRPr="005D3E93" w:rsidRDefault="006E39CA" w:rsidP="006E39CA">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5C280470" w14:textId="42423BDB" w:rsidR="006E39CA" w:rsidRPr="005D3E93" w:rsidRDefault="006E39CA" w:rsidP="00F5401C">
      <w:pPr>
        <w:spacing w:after="0" w:line="240" w:lineRule="auto"/>
        <w:jc w:val="center"/>
        <w:rPr>
          <w:b/>
          <w:bCs/>
          <w:sz w:val="20"/>
          <w:szCs w:val="20"/>
        </w:rPr>
      </w:pPr>
    </w:p>
    <w:p w14:paraId="01FF08CB" w14:textId="30010B1F" w:rsidR="005D3E93" w:rsidRPr="005D3E93" w:rsidRDefault="005D3E93" w:rsidP="00F5401C">
      <w:pPr>
        <w:spacing w:after="0" w:line="240" w:lineRule="auto"/>
        <w:jc w:val="center"/>
        <w:rPr>
          <w:b/>
          <w:bCs/>
          <w:sz w:val="20"/>
          <w:szCs w:val="20"/>
        </w:rPr>
      </w:pPr>
    </w:p>
    <w:p w14:paraId="331460A8" w14:textId="2FCCE6F2" w:rsidR="005D3E93" w:rsidRPr="005D3E93" w:rsidRDefault="005D3E93" w:rsidP="00F5401C">
      <w:pPr>
        <w:spacing w:after="0" w:line="240" w:lineRule="auto"/>
        <w:jc w:val="center"/>
        <w:rPr>
          <w:b/>
          <w:bCs/>
          <w:sz w:val="20"/>
          <w:szCs w:val="20"/>
        </w:rPr>
      </w:pPr>
    </w:p>
    <w:p w14:paraId="62C4AA8D" w14:textId="2DCFDEDB" w:rsidR="005D3E93" w:rsidRPr="005D3E93" w:rsidRDefault="005D3E93" w:rsidP="00F5401C">
      <w:pPr>
        <w:spacing w:after="0" w:line="240" w:lineRule="auto"/>
        <w:jc w:val="center"/>
        <w:rPr>
          <w:b/>
          <w:bCs/>
          <w:sz w:val="20"/>
          <w:szCs w:val="20"/>
        </w:rPr>
      </w:pPr>
    </w:p>
    <w:p w14:paraId="1AA54629" w14:textId="51815B20" w:rsidR="005D3E93" w:rsidRPr="005D3E93" w:rsidRDefault="005D3E93" w:rsidP="00F5401C">
      <w:pPr>
        <w:spacing w:after="0" w:line="240" w:lineRule="auto"/>
        <w:jc w:val="center"/>
        <w:rPr>
          <w:b/>
          <w:bCs/>
          <w:sz w:val="20"/>
          <w:szCs w:val="20"/>
        </w:rPr>
      </w:pPr>
    </w:p>
    <w:p w14:paraId="6A91B85C" w14:textId="735A842D" w:rsidR="005D3E93" w:rsidRPr="005D3E93" w:rsidRDefault="005D3E93" w:rsidP="00F5401C">
      <w:pPr>
        <w:spacing w:after="0" w:line="240" w:lineRule="auto"/>
        <w:jc w:val="center"/>
        <w:rPr>
          <w:b/>
          <w:bCs/>
          <w:sz w:val="20"/>
          <w:szCs w:val="20"/>
        </w:rPr>
      </w:pPr>
    </w:p>
    <w:p w14:paraId="728D9B9F" w14:textId="3D98048B" w:rsidR="005D3E93" w:rsidRPr="005D3E93" w:rsidRDefault="005D3E93" w:rsidP="00F5401C">
      <w:pPr>
        <w:spacing w:after="0" w:line="240" w:lineRule="auto"/>
        <w:jc w:val="center"/>
        <w:rPr>
          <w:b/>
          <w:bCs/>
          <w:sz w:val="20"/>
          <w:szCs w:val="20"/>
        </w:rPr>
      </w:pPr>
    </w:p>
    <w:p w14:paraId="0BF323FD" w14:textId="09B84C13" w:rsidR="005D3E93" w:rsidRPr="005D3E93" w:rsidRDefault="005D3E93" w:rsidP="00F5401C">
      <w:pPr>
        <w:spacing w:after="0" w:line="240" w:lineRule="auto"/>
        <w:jc w:val="center"/>
        <w:rPr>
          <w:b/>
          <w:bCs/>
          <w:sz w:val="20"/>
          <w:szCs w:val="20"/>
        </w:rPr>
      </w:pPr>
    </w:p>
    <w:p w14:paraId="7E4B19FD" w14:textId="2230FBBE" w:rsidR="005D3E93" w:rsidRPr="005D3E93" w:rsidRDefault="005D3E93" w:rsidP="00F5401C">
      <w:pPr>
        <w:spacing w:after="0" w:line="240" w:lineRule="auto"/>
        <w:jc w:val="center"/>
        <w:rPr>
          <w:b/>
          <w:bCs/>
          <w:sz w:val="20"/>
          <w:szCs w:val="20"/>
        </w:rPr>
      </w:pPr>
    </w:p>
    <w:p w14:paraId="4C36732D" w14:textId="5FED664E" w:rsidR="005D3E93" w:rsidRPr="005D3E93" w:rsidRDefault="005D3E93" w:rsidP="00F5401C">
      <w:pPr>
        <w:spacing w:after="0" w:line="240" w:lineRule="auto"/>
        <w:jc w:val="center"/>
        <w:rPr>
          <w:b/>
          <w:bCs/>
          <w:sz w:val="20"/>
          <w:szCs w:val="20"/>
        </w:rPr>
      </w:pPr>
    </w:p>
    <w:p w14:paraId="317A99D3" w14:textId="476C052D" w:rsidR="005D3E93" w:rsidRPr="005D3E93" w:rsidRDefault="005D3E93" w:rsidP="00F5401C">
      <w:pPr>
        <w:spacing w:after="0" w:line="240" w:lineRule="auto"/>
        <w:jc w:val="center"/>
        <w:rPr>
          <w:b/>
          <w:bCs/>
          <w:sz w:val="20"/>
          <w:szCs w:val="20"/>
        </w:rPr>
      </w:pPr>
    </w:p>
    <w:p w14:paraId="160F5ACE" w14:textId="661B40F0" w:rsidR="005D3E93" w:rsidRPr="005D3E93" w:rsidRDefault="005D3E93" w:rsidP="00F5401C">
      <w:pPr>
        <w:spacing w:after="0" w:line="240" w:lineRule="auto"/>
        <w:jc w:val="center"/>
        <w:rPr>
          <w:b/>
          <w:bCs/>
          <w:sz w:val="20"/>
          <w:szCs w:val="20"/>
        </w:rPr>
      </w:pPr>
    </w:p>
    <w:p w14:paraId="3E97288E" w14:textId="47FBA29B" w:rsidR="005D3E93" w:rsidRPr="005D3E93" w:rsidRDefault="005D3E93" w:rsidP="00F5401C">
      <w:pPr>
        <w:spacing w:after="0" w:line="240" w:lineRule="auto"/>
        <w:jc w:val="center"/>
        <w:rPr>
          <w:b/>
          <w:bCs/>
          <w:sz w:val="20"/>
          <w:szCs w:val="20"/>
        </w:rPr>
      </w:pPr>
    </w:p>
    <w:p w14:paraId="1B99F80A" w14:textId="7CCD6867" w:rsidR="005D3E93" w:rsidRPr="005D3E93" w:rsidRDefault="005D3E93" w:rsidP="00F5401C">
      <w:pPr>
        <w:spacing w:after="0" w:line="240" w:lineRule="auto"/>
        <w:jc w:val="center"/>
        <w:rPr>
          <w:b/>
          <w:bCs/>
          <w:sz w:val="20"/>
          <w:szCs w:val="20"/>
        </w:rPr>
      </w:pPr>
    </w:p>
    <w:p w14:paraId="6F2B3046" w14:textId="66E7ED2E" w:rsidR="005D3E93" w:rsidRPr="005D3E93" w:rsidRDefault="005D3E93" w:rsidP="00F5401C">
      <w:pPr>
        <w:spacing w:after="0" w:line="240" w:lineRule="auto"/>
        <w:jc w:val="center"/>
        <w:rPr>
          <w:b/>
          <w:bCs/>
          <w:sz w:val="20"/>
          <w:szCs w:val="20"/>
        </w:rPr>
      </w:pPr>
    </w:p>
    <w:p w14:paraId="6A82F25F" w14:textId="3C991F99" w:rsidR="005D3E93" w:rsidRPr="005D3E93" w:rsidRDefault="005D3E93" w:rsidP="00F5401C">
      <w:pPr>
        <w:spacing w:after="0" w:line="240" w:lineRule="auto"/>
        <w:jc w:val="center"/>
        <w:rPr>
          <w:b/>
          <w:bCs/>
          <w:sz w:val="20"/>
          <w:szCs w:val="20"/>
        </w:rPr>
      </w:pPr>
    </w:p>
    <w:p w14:paraId="595DF870" w14:textId="0510C1F3" w:rsidR="005D3E93" w:rsidRPr="005D3E93" w:rsidRDefault="005D3E93" w:rsidP="00F5401C">
      <w:pPr>
        <w:spacing w:after="0" w:line="240" w:lineRule="auto"/>
        <w:jc w:val="center"/>
        <w:rPr>
          <w:b/>
          <w:bCs/>
          <w:sz w:val="20"/>
          <w:szCs w:val="20"/>
        </w:rPr>
      </w:pPr>
    </w:p>
    <w:p w14:paraId="6EED31E9" w14:textId="2DED474E" w:rsidR="005D3E93" w:rsidRDefault="005D3E93" w:rsidP="00F5401C">
      <w:pPr>
        <w:spacing w:after="0" w:line="240" w:lineRule="auto"/>
        <w:jc w:val="center"/>
        <w:rPr>
          <w:b/>
          <w:bCs/>
          <w:sz w:val="20"/>
          <w:szCs w:val="20"/>
        </w:rPr>
      </w:pPr>
    </w:p>
    <w:p w14:paraId="02D55481" w14:textId="77777777" w:rsidR="005D3E93" w:rsidRPr="005D3E93" w:rsidRDefault="005D3E93" w:rsidP="00F5401C">
      <w:pPr>
        <w:spacing w:after="0" w:line="240" w:lineRule="auto"/>
        <w:jc w:val="center"/>
        <w:rPr>
          <w:b/>
          <w:bCs/>
          <w:sz w:val="20"/>
          <w:szCs w:val="20"/>
        </w:rPr>
      </w:pPr>
    </w:p>
    <w:p w14:paraId="59025C4F" w14:textId="4A9C3171" w:rsidR="005D3E93" w:rsidRPr="005D3E93" w:rsidRDefault="005D3E93" w:rsidP="00F5401C">
      <w:pPr>
        <w:spacing w:after="0" w:line="240" w:lineRule="auto"/>
        <w:jc w:val="center"/>
        <w:rPr>
          <w:b/>
          <w:bCs/>
          <w:sz w:val="20"/>
          <w:szCs w:val="20"/>
        </w:rPr>
      </w:pPr>
    </w:p>
    <w:p w14:paraId="6521A7B9" w14:textId="572C3EB8" w:rsidR="005D3E93" w:rsidRPr="005D3E93" w:rsidRDefault="005D3E93" w:rsidP="00F5401C">
      <w:pPr>
        <w:spacing w:after="0" w:line="240" w:lineRule="auto"/>
        <w:jc w:val="center"/>
        <w:rPr>
          <w:b/>
          <w:bCs/>
          <w:sz w:val="20"/>
          <w:szCs w:val="20"/>
        </w:rPr>
      </w:pPr>
    </w:p>
    <w:p w14:paraId="576F02DE" w14:textId="58CDD94F" w:rsidR="005D3E93" w:rsidRPr="005D3E93" w:rsidRDefault="005D3E93" w:rsidP="00F5401C">
      <w:pPr>
        <w:spacing w:after="0" w:line="240" w:lineRule="auto"/>
        <w:jc w:val="center"/>
        <w:rPr>
          <w:b/>
          <w:bCs/>
          <w:sz w:val="20"/>
          <w:szCs w:val="20"/>
        </w:rPr>
      </w:pPr>
    </w:p>
    <w:p w14:paraId="6C16A3A8" w14:textId="3B915CD1" w:rsidR="005D3E93" w:rsidRPr="005D3E93" w:rsidRDefault="005D3E93" w:rsidP="00F5401C">
      <w:pPr>
        <w:spacing w:after="0" w:line="240" w:lineRule="auto"/>
        <w:jc w:val="center"/>
        <w:rPr>
          <w:b/>
          <w:bCs/>
          <w:sz w:val="20"/>
          <w:szCs w:val="20"/>
        </w:rPr>
      </w:pPr>
    </w:p>
    <w:p w14:paraId="52A29045" w14:textId="418598CF" w:rsidR="005D3E93" w:rsidRPr="005D3E93" w:rsidRDefault="005D3E93" w:rsidP="00F5401C">
      <w:pPr>
        <w:spacing w:after="0" w:line="240" w:lineRule="auto"/>
        <w:jc w:val="center"/>
        <w:rPr>
          <w:b/>
          <w:bCs/>
          <w:sz w:val="20"/>
          <w:szCs w:val="20"/>
        </w:rPr>
      </w:pPr>
    </w:p>
    <w:p w14:paraId="3D440CB3" w14:textId="76A7FE26" w:rsidR="005D3E93" w:rsidRPr="005D3E93" w:rsidRDefault="005D3E93" w:rsidP="00F5401C">
      <w:pPr>
        <w:spacing w:after="0" w:line="240" w:lineRule="auto"/>
        <w:jc w:val="center"/>
        <w:rPr>
          <w:b/>
          <w:bCs/>
          <w:sz w:val="20"/>
          <w:szCs w:val="20"/>
        </w:rPr>
      </w:pPr>
    </w:p>
    <w:p w14:paraId="25CDF0D1" w14:textId="689C42E3" w:rsidR="005D3E93" w:rsidRPr="005D3E93" w:rsidRDefault="005D3E93" w:rsidP="00F5401C">
      <w:pPr>
        <w:spacing w:after="0" w:line="240" w:lineRule="auto"/>
        <w:jc w:val="center"/>
        <w:rPr>
          <w:b/>
          <w:bCs/>
          <w:sz w:val="20"/>
          <w:szCs w:val="20"/>
        </w:rPr>
      </w:pPr>
    </w:p>
    <w:p w14:paraId="4DBEEAD0" w14:textId="3042FA11" w:rsidR="005D3E93" w:rsidRPr="005D3E93" w:rsidRDefault="005D3E93" w:rsidP="00F5401C">
      <w:pPr>
        <w:spacing w:after="0" w:line="240" w:lineRule="auto"/>
        <w:jc w:val="center"/>
        <w:rPr>
          <w:b/>
          <w:bCs/>
          <w:sz w:val="20"/>
          <w:szCs w:val="20"/>
        </w:rPr>
      </w:pPr>
    </w:p>
    <w:p w14:paraId="1480231D" w14:textId="77777777" w:rsidR="005D3E93" w:rsidRPr="005D3E93" w:rsidRDefault="005D3E93" w:rsidP="00F5401C">
      <w:pPr>
        <w:spacing w:after="0" w:line="240" w:lineRule="auto"/>
        <w:jc w:val="center"/>
        <w:rPr>
          <w:b/>
          <w:bCs/>
          <w:sz w:val="20"/>
          <w:szCs w:val="20"/>
        </w:rPr>
      </w:pPr>
    </w:p>
    <w:p w14:paraId="1CBBFAF2" w14:textId="77777777" w:rsidR="005B5667" w:rsidRPr="005D3E93" w:rsidRDefault="005B5667" w:rsidP="00F5401C">
      <w:pPr>
        <w:spacing w:after="0" w:line="240" w:lineRule="auto"/>
        <w:jc w:val="center"/>
        <w:rPr>
          <w:b/>
          <w:bCs/>
          <w:sz w:val="20"/>
          <w:szCs w:val="20"/>
        </w:rPr>
      </w:pPr>
    </w:p>
    <w:p w14:paraId="4B278015" w14:textId="5F01BDE9"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jc w:val="center"/>
        <w:rPr>
          <w:b/>
          <w:bCs/>
          <w:sz w:val="20"/>
          <w:szCs w:val="20"/>
        </w:rPr>
      </w:pPr>
      <w:hyperlink r:id="rId62" w:history="1">
        <w:r w:rsidR="00F5401C" w:rsidRPr="005D3E93">
          <w:rPr>
            <w:rStyle w:val="Hyperlink"/>
            <w:b/>
            <w:bCs/>
            <w:sz w:val="20"/>
            <w:szCs w:val="20"/>
          </w:rPr>
          <w:t>SIPs</w:t>
        </w:r>
      </w:hyperlink>
    </w:p>
    <w:p w14:paraId="456972CE"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b/>
          <w:bCs/>
          <w:sz w:val="20"/>
          <w:szCs w:val="20"/>
        </w:rPr>
      </w:pPr>
    </w:p>
    <w:p w14:paraId="7966261E" w14:textId="6AC05D86"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63" w:history="1">
        <w:r w:rsidR="00F5401C" w:rsidRPr="005D3E93">
          <w:rPr>
            <w:rStyle w:val="Hyperlink"/>
            <w:b/>
            <w:bCs/>
            <w:sz w:val="20"/>
            <w:szCs w:val="20"/>
          </w:rPr>
          <w:t>SIP 1: AN INTRODUCTION TO STATEMENTS OF INSOLVENCY PRACTICE</w:t>
        </w:r>
      </w:hyperlink>
      <w:r w:rsidR="00F5401C" w:rsidRPr="005D3E93">
        <w:rPr>
          <w:b/>
          <w:bCs/>
          <w:sz w:val="20"/>
          <w:szCs w:val="20"/>
        </w:rPr>
        <w:t xml:space="preserve"> </w:t>
      </w:r>
      <w:r w:rsidR="00F5401C" w:rsidRPr="005D3E93">
        <w:rPr>
          <w:sz w:val="20"/>
          <w:szCs w:val="20"/>
        </w:rPr>
        <w:t>- valid from October 2015</w:t>
      </w:r>
    </w:p>
    <w:p w14:paraId="5ED15292"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1F5986AE" w14:textId="52D15761"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b/>
          <w:bCs/>
          <w:sz w:val="20"/>
          <w:szCs w:val="20"/>
        </w:rPr>
      </w:pPr>
      <w:hyperlink r:id="rId64" w:history="1">
        <w:r w:rsidR="00F5401C" w:rsidRPr="005D3E93">
          <w:rPr>
            <w:rStyle w:val="Hyperlink"/>
            <w:b/>
            <w:bCs/>
            <w:sz w:val="20"/>
            <w:szCs w:val="20"/>
          </w:rPr>
          <w:t>SIP 2: INVESTIGATIONS BY OFFICE HOLDERS IN ADMINISTRATIONS AND INSOLVENT LIQUIDATIONS</w:t>
        </w:r>
      </w:hyperlink>
    </w:p>
    <w:p w14:paraId="48907A4E"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r w:rsidRPr="005D3E93">
        <w:rPr>
          <w:sz w:val="20"/>
          <w:szCs w:val="20"/>
        </w:rPr>
        <w:t>- valid from April 2016</w:t>
      </w:r>
    </w:p>
    <w:p w14:paraId="69B0EBE8"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435720DC"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r w:rsidRPr="005D3E93">
        <w:rPr>
          <w:b/>
          <w:bCs/>
          <w:sz w:val="20"/>
          <w:szCs w:val="20"/>
        </w:rPr>
        <w:t xml:space="preserve">SIP 3: VOLUNTARY ARRANGEMENTS &amp; TRUST DEEDS </w:t>
      </w:r>
      <w:r w:rsidRPr="005D3E93">
        <w:rPr>
          <w:sz w:val="20"/>
          <w:szCs w:val="20"/>
        </w:rPr>
        <w:t>- valid from July 2014</w:t>
      </w:r>
    </w:p>
    <w:p w14:paraId="00948240" w14:textId="4106E748"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65" w:history="1">
        <w:r w:rsidR="00F5401C" w:rsidRPr="005D3E93">
          <w:rPr>
            <w:rStyle w:val="Hyperlink"/>
            <w:sz w:val="20"/>
            <w:szCs w:val="20"/>
          </w:rPr>
          <w:t>SIP 3.2: Company Voluntary Arrangements</w:t>
        </w:r>
      </w:hyperlink>
    </w:p>
    <w:p w14:paraId="5C557B0F" w14:textId="610435D1"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66" w:history="1">
        <w:r w:rsidR="00F5401C" w:rsidRPr="005D3E93">
          <w:rPr>
            <w:rStyle w:val="Hyperlink"/>
            <w:sz w:val="20"/>
            <w:szCs w:val="20"/>
          </w:rPr>
          <w:t>SIP 3.3: Trust Deeds</w:t>
        </w:r>
      </w:hyperlink>
    </w:p>
    <w:p w14:paraId="565ED5ED"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0F41C47C" w14:textId="6D376399"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67" w:history="1">
        <w:r w:rsidR="00F5401C" w:rsidRPr="005D3E93">
          <w:rPr>
            <w:rStyle w:val="Hyperlink"/>
            <w:b/>
            <w:bCs/>
            <w:sz w:val="20"/>
            <w:szCs w:val="20"/>
          </w:rPr>
          <w:t>SIP 4: DISQUALIFICATION OF DIRECTORS</w:t>
        </w:r>
      </w:hyperlink>
      <w:r w:rsidR="00F5401C" w:rsidRPr="005D3E93">
        <w:rPr>
          <w:b/>
          <w:bCs/>
          <w:sz w:val="20"/>
          <w:szCs w:val="20"/>
        </w:rPr>
        <w:t xml:space="preserve"> </w:t>
      </w:r>
      <w:r w:rsidR="00F5401C" w:rsidRPr="005D3E93">
        <w:rPr>
          <w:sz w:val="20"/>
          <w:szCs w:val="20"/>
        </w:rPr>
        <w:t>- valid from September 2009</w:t>
      </w:r>
    </w:p>
    <w:p w14:paraId="691B8549"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5FD54338" w14:textId="4C608C09"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b/>
          <w:bCs/>
          <w:sz w:val="20"/>
          <w:szCs w:val="20"/>
        </w:rPr>
      </w:pPr>
      <w:hyperlink r:id="rId68" w:history="1">
        <w:r w:rsidR="00F5401C" w:rsidRPr="005D3E93">
          <w:rPr>
            <w:rStyle w:val="Hyperlink"/>
            <w:b/>
            <w:bCs/>
            <w:sz w:val="20"/>
            <w:szCs w:val="20"/>
          </w:rPr>
          <w:t>SIP 5: INSOLVENCY BULLETIN NO. 5</w:t>
        </w:r>
      </w:hyperlink>
      <w:r w:rsidR="00F5401C" w:rsidRPr="005D3E93">
        <w:rPr>
          <w:b/>
          <w:bCs/>
          <w:sz w:val="20"/>
          <w:szCs w:val="20"/>
        </w:rPr>
        <w:t xml:space="preserve"> – </w:t>
      </w:r>
      <w:r w:rsidR="00F5401C" w:rsidRPr="005D3E93">
        <w:rPr>
          <w:sz w:val="20"/>
          <w:szCs w:val="20"/>
        </w:rPr>
        <w:t>valid from October 2000</w:t>
      </w:r>
      <w:r w:rsidR="00F5401C" w:rsidRPr="005D3E93">
        <w:rPr>
          <w:b/>
          <w:bCs/>
          <w:sz w:val="20"/>
          <w:szCs w:val="20"/>
        </w:rPr>
        <w:t xml:space="preserve"> *No longer applies*</w:t>
      </w:r>
    </w:p>
    <w:p w14:paraId="1380A54C"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495201F1" w14:textId="502614DC"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69" w:history="1">
        <w:r w:rsidR="00F5401C" w:rsidRPr="005D3E93">
          <w:rPr>
            <w:rStyle w:val="Hyperlink"/>
            <w:b/>
            <w:bCs/>
            <w:sz w:val="20"/>
            <w:szCs w:val="20"/>
          </w:rPr>
          <w:t>SIP 6: DEEMED CONSENT AND DECISION PROCEDURES IN INSOLVENCY PROCEEDINGS</w:t>
        </w:r>
      </w:hyperlink>
      <w:r w:rsidR="00F5401C" w:rsidRPr="005D3E93">
        <w:rPr>
          <w:b/>
          <w:bCs/>
          <w:sz w:val="20"/>
          <w:szCs w:val="20"/>
        </w:rPr>
        <w:t xml:space="preserve"> </w:t>
      </w:r>
      <w:r w:rsidR="00F5401C" w:rsidRPr="005D3E93">
        <w:rPr>
          <w:sz w:val="20"/>
          <w:szCs w:val="20"/>
        </w:rPr>
        <w:t>- valid from April 2019</w:t>
      </w:r>
    </w:p>
    <w:p w14:paraId="6A215044"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1B11391E" w14:textId="51AB90F2"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70" w:history="1">
        <w:r w:rsidR="00F5401C" w:rsidRPr="005D3E93">
          <w:rPr>
            <w:rStyle w:val="Hyperlink"/>
            <w:b/>
            <w:bCs/>
            <w:sz w:val="20"/>
            <w:szCs w:val="20"/>
          </w:rPr>
          <w:t>SIP 7: PRESENTATION OF FINANCIAL INFORMATION IN INSOLVENCY PROCEEDINGS</w:t>
        </w:r>
      </w:hyperlink>
      <w:r w:rsidR="00F5401C" w:rsidRPr="005D3E93">
        <w:rPr>
          <w:b/>
          <w:bCs/>
          <w:sz w:val="20"/>
          <w:szCs w:val="20"/>
        </w:rPr>
        <w:t xml:space="preserve"> </w:t>
      </w:r>
      <w:r w:rsidR="00F5401C" w:rsidRPr="005D3E93">
        <w:rPr>
          <w:sz w:val="20"/>
          <w:szCs w:val="20"/>
        </w:rPr>
        <w:t>- valid from May 2011</w:t>
      </w:r>
    </w:p>
    <w:p w14:paraId="7EC8E366"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7BC8C666" w14:textId="04687D39"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71" w:history="1">
        <w:r w:rsidR="00F5401C" w:rsidRPr="005D3E93">
          <w:rPr>
            <w:rStyle w:val="Hyperlink"/>
            <w:b/>
            <w:bCs/>
            <w:sz w:val="20"/>
            <w:szCs w:val="20"/>
          </w:rPr>
          <w:t>SIP 8: SUMMONING AND HOLDING MEETINGS OF CREDITORS CONVENED PURSUANT TO SECTION 98 OF THE INSOLVENCY ACT 1986</w:t>
        </w:r>
      </w:hyperlink>
      <w:r w:rsidR="00F5401C" w:rsidRPr="005D3E93">
        <w:rPr>
          <w:b/>
          <w:bCs/>
          <w:sz w:val="20"/>
          <w:szCs w:val="20"/>
        </w:rPr>
        <w:t xml:space="preserve"> </w:t>
      </w:r>
      <w:r w:rsidR="00F5401C" w:rsidRPr="005D3E93">
        <w:rPr>
          <w:sz w:val="20"/>
          <w:szCs w:val="20"/>
        </w:rPr>
        <w:t>(Feb 2002)</w:t>
      </w:r>
    </w:p>
    <w:p w14:paraId="60702B1E"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r w:rsidRPr="005D3E93">
        <w:rPr>
          <w:sz w:val="20"/>
          <w:szCs w:val="20"/>
        </w:rPr>
        <w:t>- With effect from 6 April 2019 SIP 8 is withdrawn except for limited liability partnerships and for certain special insolvency regimes</w:t>
      </w:r>
    </w:p>
    <w:p w14:paraId="4A3305AC"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226D8748" w14:textId="424CABFB"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72" w:history="1">
        <w:r w:rsidR="00F5401C" w:rsidRPr="005D3E93">
          <w:rPr>
            <w:rStyle w:val="Hyperlink"/>
            <w:b/>
            <w:bCs/>
            <w:sz w:val="20"/>
            <w:szCs w:val="20"/>
          </w:rPr>
          <w:t>SIP 9: PAYMENTS TO INSOLVENCY OFFICE HOLDERS AND THEIR ASSOCIATES</w:t>
        </w:r>
      </w:hyperlink>
      <w:r w:rsidR="00F5401C" w:rsidRPr="005D3E93">
        <w:rPr>
          <w:b/>
          <w:bCs/>
          <w:sz w:val="20"/>
          <w:szCs w:val="20"/>
        </w:rPr>
        <w:t xml:space="preserve"> </w:t>
      </w:r>
      <w:r w:rsidR="00F5401C" w:rsidRPr="005D3E93">
        <w:rPr>
          <w:sz w:val="20"/>
          <w:szCs w:val="20"/>
        </w:rPr>
        <w:t>- valid from June 2012</w:t>
      </w:r>
    </w:p>
    <w:p w14:paraId="5EEB88EE"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0CF10002" w14:textId="64248BD2"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73" w:history="1">
        <w:r w:rsidR="00F5401C" w:rsidRPr="005D3E93">
          <w:rPr>
            <w:rStyle w:val="Hyperlink"/>
            <w:b/>
            <w:bCs/>
            <w:sz w:val="20"/>
            <w:szCs w:val="20"/>
          </w:rPr>
          <w:t>SIP 10: PROXY FORMS</w:t>
        </w:r>
      </w:hyperlink>
      <w:r w:rsidR="00F5401C" w:rsidRPr="005D3E93">
        <w:rPr>
          <w:b/>
          <w:bCs/>
          <w:sz w:val="20"/>
          <w:szCs w:val="20"/>
        </w:rPr>
        <w:t xml:space="preserve"> </w:t>
      </w:r>
      <w:r w:rsidR="00F5401C" w:rsidRPr="005D3E93">
        <w:rPr>
          <w:sz w:val="20"/>
          <w:szCs w:val="20"/>
        </w:rPr>
        <w:t>(May 1997)</w:t>
      </w:r>
    </w:p>
    <w:p w14:paraId="149A15A3"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r w:rsidRPr="005D3E93">
        <w:rPr>
          <w:sz w:val="20"/>
          <w:szCs w:val="20"/>
        </w:rPr>
        <w:t>- With effect from 6 April 2019 SIP 10 is withdrawn except for limited liability partnerships and for certain special insolvency regimes</w:t>
      </w:r>
    </w:p>
    <w:p w14:paraId="763CB793"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125B666F" w14:textId="62D90A46"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74" w:history="1">
        <w:r w:rsidR="00F5401C" w:rsidRPr="005D3E93">
          <w:rPr>
            <w:rStyle w:val="Hyperlink"/>
            <w:b/>
            <w:bCs/>
            <w:sz w:val="20"/>
            <w:szCs w:val="20"/>
          </w:rPr>
          <w:t>SIP 11: THE HANDLING OF FUNDS IN FORMAL INSOLVENCY APPOINTMENTS</w:t>
        </w:r>
      </w:hyperlink>
      <w:r w:rsidR="00F5401C" w:rsidRPr="005D3E93">
        <w:rPr>
          <w:b/>
          <w:bCs/>
          <w:sz w:val="20"/>
          <w:szCs w:val="20"/>
        </w:rPr>
        <w:t xml:space="preserve"> </w:t>
      </w:r>
      <w:r w:rsidR="00F5401C" w:rsidRPr="005D3E93">
        <w:rPr>
          <w:sz w:val="20"/>
          <w:szCs w:val="20"/>
        </w:rPr>
        <w:t>- valid from January 2018</w:t>
      </w:r>
    </w:p>
    <w:p w14:paraId="577576AE"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5056E08E" w14:textId="37DFD89D"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75" w:history="1">
        <w:r w:rsidR="00F5401C" w:rsidRPr="005D3E93">
          <w:rPr>
            <w:rStyle w:val="Hyperlink"/>
            <w:b/>
            <w:bCs/>
            <w:sz w:val="20"/>
            <w:szCs w:val="20"/>
          </w:rPr>
          <w:t>SIP 12: RECORDS OF MEETINGS IN FORMAL INSOLVENCY PROCEEDINGS</w:t>
        </w:r>
      </w:hyperlink>
      <w:r w:rsidR="00F5401C" w:rsidRPr="005D3E93">
        <w:rPr>
          <w:b/>
          <w:bCs/>
          <w:sz w:val="20"/>
          <w:szCs w:val="20"/>
        </w:rPr>
        <w:t xml:space="preserve"> </w:t>
      </w:r>
      <w:r w:rsidR="00F5401C" w:rsidRPr="005D3E93">
        <w:rPr>
          <w:sz w:val="20"/>
          <w:szCs w:val="20"/>
        </w:rPr>
        <w:t>(May 1997)</w:t>
      </w:r>
    </w:p>
    <w:p w14:paraId="2FF17E47"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r w:rsidRPr="005D3E93">
        <w:rPr>
          <w:sz w:val="20"/>
          <w:szCs w:val="20"/>
        </w:rPr>
        <w:t>- With effect from 6 April 2019 SIP 12 is withdrawn except for limited liability partnerships and for certain special insolvency regimes</w:t>
      </w:r>
    </w:p>
    <w:p w14:paraId="5E8649B3"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60C6450C" w14:textId="7D508079"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b/>
          <w:bCs/>
          <w:sz w:val="20"/>
          <w:szCs w:val="20"/>
        </w:rPr>
      </w:pPr>
      <w:hyperlink r:id="rId76" w:history="1">
        <w:r w:rsidR="00F5401C" w:rsidRPr="005D3E93">
          <w:rPr>
            <w:rStyle w:val="Hyperlink"/>
            <w:b/>
            <w:bCs/>
            <w:sz w:val="20"/>
            <w:szCs w:val="20"/>
          </w:rPr>
          <w:t>SIP 13A: DISPOSAL OF ASSETS TO CONNECTED PARTIES IN AN INSOLVENCY PROCESS</w:t>
        </w:r>
      </w:hyperlink>
    </w:p>
    <w:p w14:paraId="3153C237"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r w:rsidRPr="005D3E93">
        <w:rPr>
          <w:sz w:val="20"/>
          <w:szCs w:val="20"/>
        </w:rPr>
        <w:t>- valid from December 2016</w:t>
      </w:r>
    </w:p>
    <w:p w14:paraId="754E7E2F"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5F4BD8D8" w14:textId="01C6A4AF"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77" w:history="1">
        <w:r w:rsidR="00F5401C" w:rsidRPr="005D3E93">
          <w:rPr>
            <w:rStyle w:val="Hyperlink"/>
            <w:b/>
            <w:bCs/>
            <w:sz w:val="20"/>
            <w:szCs w:val="20"/>
          </w:rPr>
          <w:t>SIP 14: A RECEIVER'S RESPONSIBILITY TO PREFERENTIAL CREDITORS</w:t>
        </w:r>
      </w:hyperlink>
      <w:r w:rsidR="00F5401C" w:rsidRPr="005D3E93">
        <w:rPr>
          <w:b/>
          <w:bCs/>
          <w:sz w:val="20"/>
          <w:szCs w:val="20"/>
        </w:rPr>
        <w:t xml:space="preserve"> </w:t>
      </w:r>
      <w:r w:rsidR="00F5401C" w:rsidRPr="005D3E93">
        <w:rPr>
          <w:sz w:val="20"/>
          <w:szCs w:val="20"/>
        </w:rPr>
        <w:t>- valid from January 2001</w:t>
      </w:r>
    </w:p>
    <w:p w14:paraId="7BCAB566"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2A9E0F94" w14:textId="46F8EFB7"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b/>
          <w:bCs/>
          <w:sz w:val="20"/>
          <w:szCs w:val="20"/>
        </w:rPr>
      </w:pPr>
      <w:hyperlink r:id="rId78" w:history="1">
        <w:r w:rsidR="00F5401C" w:rsidRPr="005D3E93">
          <w:rPr>
            <w:rStyle w:val="Hyperlink"/>
            <w:b/>
            <w:bCs/>
            <w:sz w:val="20"/>
            <w:szCs w:val="20"/>
          </w:rPr>
          <w:t>SIP 15: REPORTING AND PROVIDING INFORMATION ON THEIR FUNCTIONS TO COMMITTEES (AND COMMISSIONS IN SEQUESTRATIONS) IN FORMAL INSOLVENCIES</w:t>
        </w:r>
      </w:hyperlink>
    </w:p>
    <w:p w14:paraId="0CC86E9F"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r w:rsidRPr="005D3E93">
        <w:rPr>
          <w:sz w:val="20"/>
          <w:szCs w:val="20"/>
        </w:rPr>
        <w:t>- valid from March 2017</w:t>
      </w:r>
    </w:p>
    <w:p w14:paraId="004872AD"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76641110" w14:textId="1DA9DC0E"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hyperlink r:id="rId79" w:history="1">
        <w:r w:rsidR="00F5401C" w:rsidRPr="005D3E93">
          <w:rPr>
            <w:rStyle w:val="Hyperlink"/>
            <w:b/>
            <w:bCs/>
            <w:sz w:val="20"/>
            <w:szCs w:val="20"/>
          </w:rPr>
          <w:t>SIP 16: PRE-PACKAGED SALES IN ADMINISTRATIONS</w:t>
        </w:r>
      </w:hyperlink>
      <w:r w:rsidR="00F5401C" w:rsidRPr="005D3E93">
        <w:rPr>
          <w:b/>
          <w:bCs/>
          <w:sz w:val="20"/>
          <w:szCs w:val="20"/>
        </w:rPr>
        <w:t xml:space="preserve"> </w:t>
      </w:r>
      <w:r w:rsidR="00F5401C" w:rsidRPr="005D3E93">
        <w:rPr>
          <w:sz w:val="20"/>
          <w:szCs w:val="20"/>
        </w:rPr>
        <w:t>- valid from November 2015</w:t>
      </w:r>
    </w:p>
    <w:p w14:paraId="77EF982F"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3DAE3797" w14:textId="11B3730A" w:rsidR="00F5401C" w:rsidRPr="005D3E93" w:rsidRDefault="0013033C" w:rsidP="00F5401C">
      <w:pPr>
        <w:pBdr>
          <w:top w:val="single" w:sz="12" w:space="1" w:color="auto"/>
          <w:left w:val="single" w:sz="12" w:space="1" w:color="auto"/>
          <w:bottom w:val="single" w:sz="12" w:space="1" w:color="auto"/>
          <w:right w:val="single" w:sz="12" w:space="1" w:color="auto"/>
        </w:pBdr>
        <w:spacing w:after="0" w:line="240" w:lineRule="auto"/>
        <w:rPr>
          <w:b/>
          <w:bCs/>
          <w:sz w:val="20"/>
          <w:szCs w:val="20"/>
        </w:rPr>
      </w:pPr>
      <w:hyperlink r:id="rId80" w:history="1">
        <w:r w:rsidR="00F5401C" w:rsidRPr="005D3E93">
          <w:rPr>
            <w:rStyle w:val="Hyperlink"/>
            <w:b/>
            <w:bCs/>
            <w:sz w:val="20"/>
            <w:szCs w:val="20"/>
          </w:rPr>
          <w:t>SIP 17: AN ADMINISTRATIVE RECEIVER'S RESPONSIBILITY FOR THE COMPANY'S RECORDS</w:t>
        </w:r>
      </w:hyperlink>
    </w:p>
    <w:p w14:paraId="5F9760B7"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r w:rsidRPr="005D3E93">
        <w:rPr>
          <w:sz w:val="20"/>
          <w:szCs w:val="20"/>
        </w:rPr>
        <w:t>- valid from May 2011</w:t>
      </w:r>
    </w:p>
    <w:p w14:paraId="4D66238C" w14:textId="77777777" w:rsidR="00F5401C" w:rsidRPr="005D3E93" w:rsidRDefault="00F5401C" w:rsidP="00F5401C">
      <w:pPr>
        <w:pBdr>
          <w:top w:val="single" w:sz="12" w:space="1" w:color="auto"/>
          <w:left w:val="single" w:sz="12" w:space="1" w:color="auto"/>
          <w:bottom w:val="single" w:sz="12" w:space="1" w:color="auto"/>
          <w:right w:val="single" w:sz="12" w:space="1" w:color="auto"/>
        </w:pBdr>
        <w:spacing w:after="0" w:line="240" w:lineRule="auto"/>
        <w:rPr>
          <w:sz w:val="20"/>
          <w:szCs w:val="20"/>
        </w:rPr>
      </w:pPr>
    </w:p>
    <w:p w14:paraId="626E8E3F" w14:textId="77777777" w:rsidR="00F5401C" w:rsidRPr="005D3E93" w:rsidRDefault="00F5401C" w:rsidP="00F5401C">
      <w:pPr>
        <w:spacing w:after="0" w:line="240" w:lineRule="auto"/>
        <w:rPr>
          <w:sz w:val="20"/>
          <w:szCs w:val="20"/>
        </w:rPr>
      </w:pPr>
    </w:p>
    <w:p w14:paraId="4653DF4D" w14:textId="77777777" w:rsidR="00F5401C" w:rsidRPr="005D3E93" w:rsidRDefault="00F5401C" w:rsidP="00F5401C">
      <w:pPr>
        <w:spacing w:after="0" w:line="240" w:lineRule="auto"/>
        <w:rPr>
          <w:sz w:val="20"/>
          <w:szCs w:val="20"/>
        </w:rPr>
      </w:pPr>
    </w:p>
    <w:p w14:paraId="1AAA73B4" w14:textId="77777777" w:rsidR="00F5401C" w:rsidRPr="005D3E93" w:rsidRDefault="00F5401C" w:rsidP="00F5401C">
      <w:pPr>
        <w:spacing w:after="0" w:line="240" w:lineRule="auto"/>
        <w:rPr>
          <w:sz w:val="20"/>
          <w:szCs w:val="20"/>
        </w:rPr>
      </w:pPr>
    </w:p>
    <w:p w14:paraId="182574FE" w14:textId="75459881" w:rsidR="00F5401C" w:rsidRDefault="00F5401C" w:rsidP="00F5401C">
      <w:pPr>
        <w:spacing w:after="0" w:line="240" w:lineRule="auto"/>
        <w:rPr>
          <w:sz w:val="20"/>
          <w:szCs w:val="20"/>
        </w:rPr>
      </w:pPr>
    </w:p>
    <w:p w14:paraId="09F88534" w14:textId="1E1AC494" w:rsidR="005D3E93" w:rsidRDefault="005D3E93" w:rsidP="00F5401C">
      <w:pPr>
        <w:spacing w:after="0" w:line="240" w:lineRule="auto"/>
        <w:rPr>
          <w:sz w:val="20"/>
          <w:szCs w:val="20"/>
        </w:rPr>
      </w:pPr>
    </w:p>
    <w:p w14:paraId="03F42D72" w14:textId="77777777" w:rsidR="005D3E93" w:rsidRPr="005D3E93" w:rsidRDefault="005D3E93" w:rsidP="00F5401C">
      <w:pPr>
        <w:spacing w:after="0" w:line="240" w:lineRule="auto"/>
        <w:rPr>
          <w:sz w:val="20"/>
          <w:szCs w:val="20"/>
        </w:rPr>
      </w:pPr>
    </w:p>
    <w:p w14:paraId="7005FB61" w14:textId="00A6E802" w:rsidR="00F5401C" w:rsidRPr="005D3E93" w:rsidRDefault="00F5401C" w:rsidP="00F5401C">
      <w:pPr>
        <w:spacing w:after="0" w:line="240" w:lineRule="auto"/>
        <w:rPr>
          <w:sz w:val="20"/>
          <w:szCs w:val="20"/>
        </w:rPr>
      </w:pPr>
    </w:p>
    <w:p w14:paraId="3089A08A" w14:textId="77777777" w:rsidR="00F5401C" w:rsidRPr="005D3E93" w:rsidRDefault="00F5401C" w:rsidP="00F5401C">
      <w:pPr>
        <w:spacing w:after="0" w:line="240" w:lineRule="auto"/>
        <w:rPr>
          <w:sz w:val="20"/>
          <w:szCs w:val="20"/>
        </w:rPr>
      </w:pPr>
    </w:p>
    <w:p w14:paraId="06B2D77B" w14:textId="49D89663" w:rsidR="00F5401C" w:rsidRDefault="00F5401C" w:rsidP="005D3E93">
      <w:pPr>
        <w:spacing w:after="0" w:line="240" w:lineRule="auto"/>
        <w:jc w:val="center"/>
        <w:rPr>
          <w:b/>
          <w:bCs/>
          <w:color w:val="FF0000"/>
          <w:sz w:val="20"/>
          <w:szCs w:val="20"/>
        </w:rPr>
      </w:pPr>
      <w:bookmarkStart w:id="5" w:name="F"/>
      <w:r w:rsidRPr="005D3E93">
        <w:rPr>
          <w:b/>
          <w:bCs/>
          <w:color w:val="FF0000"/>
          <w:sz w:val="20"/>
          <w:szCs w:val="20"/>
        </w:rPr>
        <w:lastRenderedPageBreak/>
        <w:t>NORTHERN IRELAND</w:t>
      </w:r>
      <w:bookmarkEnd w:id="5"/>
    </w:p>
    <w:p w14:paraId="150E209F" w14:textId="77777777" w:rsidR="00852FDB" w:rsidRPr="005D3E93" w:rsidRDefault="00852FDB" w:rsidP="005D3E93">
      <w:pPr>
        <w:spacing w:after="0" w:line="240" w:lineRule="auto"/>
        <w:jc w:val="center"/>
        <w:rPr>
          <w:b/>
          <w:bCs/>
          <w:color w:val="FF0000"/>
          <w:sz w:val="20"/>
          <w:szCs w:val="20"/>
        </w:rPr>
      </w:pPr>
    </w:p>
    <w:p w14:paraId="41814F8C" w14:textId="44AD7681" w:rsidR="00852FDB" w:rsidRPr="005D3E93" w:rsidRDefault="00852FDB" w:rsidP="00852FDB">
      <w:pPr>
        <w:pBdr>
          <w:top w:val="single" w:sz="12" w:space="1" w:color="auto"/>
          <w:left w:val="single" w:sz="12" w:space="4" w:color="auto"/>
          <w:bottom w:val="single" w:sz="12" w:space="1" w:color="auto"/>
          <w:right w:val="single" w:sz="12" w:space="4" w:color="auto"/>
        </w:pBdr>
        <w:spacing w:after="0" w:line="240" w:lineRule="auto"/>
        <w:jc w:val="center"/>
        <w:rPr>
          <w:rStyle w:val="Hyperlink"/>
          <w:b/>
          <w:bCs/>
          <w:sz w:val="20"/>
          <w:szCs w:val="20"/>
        </w:rPr>
      </w:pPr>
      <w:r w:rsidRPr="005D3E93">
        <w:rPr>
          <w:b/>
          <w:bCs/>
          <w:sz w:val="20"/>
          <w:szCs w:val="20"/>
        </w:rPr>
        <w:fldChar w:fldCharType="begin"/>
      </w:r>
      <w:r>
        <w:rPr>
          <w:b/>
          <w:bCs/>
          <w:sz w:val="20"/>
          <w:szCs w:val="20"/>
        </w:rPr>
        <w:instrText>HYPERLINK "https://www.r3.org.uk/technical-library/northern-ireland/technical-guidance/fees/page/1"</w:instrText>
      </w:r>
      <w:r w:rsidRPr="005D3E93">
        <w:rPr>
          <w:b/>
          <w:bCs/>
          <w:sz w:val="20"/>
          <w:szCs w:val="20"/>
        </w:rPr>
        <w:fldChar w:fldCharType="separate"/>
      </w:r>
      <w:r w:rsidRPr="005D3E93">
        <w:rPr>
          <w:rStyle w:val="Hyperlink"/>
          <w:b/>
          <w:bCs/>
          <w:sz w:val="20"/>
          <w:szCs w:val="20"/>
        </w:rPr>
        <w:t>Fee Guides</w:t>
      </w:r>
    </w:p>
    <w:p w14:paraId="18D58B73" w14:textId="77777777" w:rsidR="00852FDB" w:rsidRPr="005D3E93" w:rsidRDefault="00852FDB" w:rsidP="00852FDB">
      <w:pPr>
        <w:pBdr>
          <w:top w:val="single" w:sz="12" w:space="1" w:color="auto"/>
          <w:left w:val="single" w:sz="12" w:space="4" w:color="auto"/>
          <w:bottom w:val="single" w:sz="12" w:space="1" w:color="auto"/>
          <w:right w:val="single" w:sz="12" w:space="4" w:color="auto"/>
        </w:pBdr>
        <w:spacing w:after="0" w:line="240" w:lineRule="auto"/>
        <w:rPr>
          <w:b/>
          <w:bCs/>
          <w:sz w:val="20"/>
          <w:szCs w:val="20"/>
        </w:rPr>
      </w:pPr>
      <w:r w:rsidRPr="005D3E93">
        <w:rPr>
          <w:b/>
          <w:bCs/>
          <w:sz w:val="20"/>
          <w:szCs w:val="20"/>
        </w:rPr>
        <w:fldChar w:fldCharType="end"/>
      </w:r>
    </w:p>
    <w:p w14:paraId="5353693B" w14:textId="47235461" w:rsidR="00852FDB" w:rsidRPr="00852FDB" w:rsidRDefault="00852FDB" w:rsidP="00852FDB">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852FDB">
        <w:rPr>
          <w:sz w:val="20"/>
          <w:szCs w:val="20"/>
        </w:rPr>
        <w:t xml:space="preserve">1) </w:t>
      </w:r>
      <w:hyperlink r:id="rId81" w:history="1">
        <w:r w:rsidRPr="00852FDB">
          <w:rPr>
            <w:rStyle w:val="Hyperlink"/>
            <w:sz w:val="20"/>
            <w:szCs w:val="20"/>
          </w:rPr>
          <w:t>Guide to Administrators fees</w:t>
        </w:r>
      </w:hyperlink>
    </w:p>
    <w:p w14:paraId="41F8EDF3" w14:textId="77777777" w:rsidR="00852FDB" w:rsidRPr="00852FDB" w:rsidRDefault="00852FDB" w:rsidP="00852FDB">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05CD643D" w14:textId="311901BD" w:rsidR="00852FDB" w:rsidRPr="00852FDB" w:rsidRDefault="00852FDB" w:rsidP="00852FDB">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852FDB">
        <w:rPr>
          <w:sz w:val="20"/>
          <w:szCs w:val="20"/>
        </w:rPr>
        <w:t xml:space="preserve">2) </w:t>
      </w:r>
      <w:hyperlink r:id="rId82" w:history="1">
        <w:r w:rsidRPr="00852FDB">
          <w:rPr>
            <w:rStyle w:val="Hyperlink"/>
            <w:sz w:val="20"/>
            <w:szCs w:val="20"/>
          </w:rPr>
          <w:t>Guide to Liquidators' Fees</w:t>
        </w:r>
      </w:hyperlink>
    </w:p>
    <w:p w14:paraId="338B2D49" w14:textId="77777777" w:rsidR="00852FDB" w:rsidRPr="00852FDB" w:rsidRDefault="00852FDB" w:rsidP="00852FDB">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7D551B0A" w14:textId="128BB4F5" w:rsidR="00852FDB" w:rsidRPr="00852FDB" w:rsidRDefault="00852FDB" w:rsidP="00852FDB">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852FDB">
        <w:rPr>
          <w:sz w:val="20"/>
          <w:szCs w:val="20"/>
        </w:rPr>
        <w:t xml:space="preserve">3) </w:t>
      </w:r>
      <w:hyperlink r:id="rId83" w:history="1">
        <w:r w:rsidRPr="00852FDB">
          <w:rPr>
            <w:rStyle w:val="Hyperlink"/>
            <w:sz w:val="20"/>
            <w:szCs w:val="20"/>
          </w:rPr>
          <w:t>Guide to Trustees Fees</w:t>
        </w:r>
      </w:hyperlink>
    </w:p>
    <w:p w14:paraId="44FB4073" w14:textId="77777777" w:rsidR="00852FDB" w:rsidRPr="00852FDB" w:rsidRDefault="00852FDB" w:rsidP="00852FDB">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5336E5C3" w14:textId="0E302F1F" w:rsidR="00852FDB" w:rsidRDefault="00852FDB" w:rsidP="00852FDB">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852FDB">
        <w:rPr>
          <w:sz w:val="20"/>
          <w:szCs w:val="20"/>
        </w:rPr>
        <w:t xml:space="preserve">4) </w:t>
      </w:r>
      <w:hyperlink r:id="rId84" w:history="1">
        <w:r w:rsidRPr="00852FDB">
          <w:rPr>
            <w:rStyle w:val="Hyperlink"/>
            <w:sz w:val="20"/>
            <w:szCs w:val="20"/>
          </w:rPr>
          <w:t>Guide to Voluntary Arrangement Fees</w:t>
        </w:r>
      </w:hyperlink>
    </w:p>
    <w:p w14:paraId="698C770D" w14:textId="77777777" w:rsidR="00852FDB" w:rsidRPr="00852FDB" w:rsidRDefault="00852FDB" w:rsidP="00852FDB">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51338BA6" w14:textId="77777777" w:rsidR="00852FDB" w:rsidRPr="005D3E93" w:rsidRDefault="00852FDB" w:rsidP="00F5401C">
      <w:pPr>
        <w:spacing w:after="0" w:line="240" w:lineRule="auto"/>
        <w:rPr>
          <w:sz w:val="20"/>
          <w:szCs w:val="20"/>
        </w:rPr>
      </w:pPr>
    </w:p>
    <w:p w14:paraId="462CFB3E" w14:textId="330566FD" w:rsidR="00572060" w:rsidRPr="005D3E93" w:rsidRDefault="0013033C"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hyperlink r:id="rId85" w:history="1">
        <w:r w:rsidR="00572060" w:rsidRPr="00A44D89">
          <w:rPr>
            <w:rStyle w:val="Hyperlink"/>
            <w:b/>
            <w:bCs/>
            <w:sz w:val="20"/>
            <w:szCs w:val="20"/>
          </w:rPr>
          <w:t>SIP 1: AN INTRODUCTION TO STATEMENTS OF INSOLVENCY PRACTICE</w:t>
        </w:r>
      </w:hyperlink>
      <w:r w:rsidR="00572060" w:rsidRPr="005D3E93">
        <w:rPr>
          <w:b/>
          <w:bCs/>
          <w:sz w:val="20"/>
          <w:szCs w:val="20"/>
        </w:rPr>
        <w:t xml:space="preserve"> </w:t>
      </w:r>
      <w:r w:rsidR="00A95117" w:rsidRPr="005D3E93">
        <w:rPr>
          <w:sz w:val="20"/>
          <w:szCs w:val="20"/>
        </w:rPr>
        <w:t>– valid from October 2015</w:t>
      </w:r>
    </w:p>
    <w:p w14:paraId="46AF5277" w14:textId="77777777" w:rsidR="00572060" w:rsidRPr="005D3E93" w:rsidRDefault="00572060"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4EFB6A02" w14:textId="400A20C1" w:rsidR="00572060" w:rsidRPr="005D3E93" w:rsidRDefault="0013033C" w:rsidP="00A95117">
      <w:pPr>
        <w:pBdr>
          <w:top w:val="single" w:sz="12" w:space="1" w:color="auto"/>
          <w:left w:val="single" w:sz="12" w:space="4" w:color="auto"/>
          <w:bottom w:val="single" w:sz="12" w:space="1" w:color="auto"/>
          <w:right w:val="single" w:sz="12" w:space="4" w:color="auto"/>
        </w:pBdr>
        <w:spacing w:after="0" w:line="240" w:lineRule="auto"/>
        <w:rPr>
          <w:b/>
          <w:bCs/>
          <w:sz w:val="20"/>
          <w:szCs w:val="20"/>
        </w:rPr>
      </w:pPr>
      <w:hyperlink r:id="rId86" w:history="1">
        <w:r w:rsidR="00572060" w:rsidRPr="00A44D89">
          <w:rPr>
            <w:rStyle w:val="Hyperlink"/>
            <w:b/>
            <w:bCs/>
            <w:sz w:val="20"/>
            <w:szCs w:val="20"/>
          </w:rPr>
          <w:t>SIP 2: INVESTIGATIONS BY OFFICEHOLDERS IN ADMINISTRATIONS AND INSOLVENT LIQUIDATIONS</w:t>
        </w:r>
      </w:hyperlink>
    </w:p>
    <w:p w14:paraId="1E1EB335" w14:textId="77777777" w:rsidR="00572060" w:rsidRPr="005D3E93" w:rsidRDefault="00572060"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 </w:t>
      </w:r>
      <w:r w:rsidR="00A95117" w:rsidRPr="005D3E93">
        <w:rPr>
          <w:sz w:val="20"/>
          <w:szCs w:val="20"/>
        </w:rPr>
        <w:t>valid from</w:t>
      </w:r>
      <w:r w:rsidRPr="005D3E93">
        <w:rPr>
          <w:sz w:val="20"/>
          <w:szCs w:val="20"/>
        </w:rPr>
        <w:t xml:space="preserve"> April 2016</w:t>
      </w:r>
    </w:p>
    <w:p w14:paraId="1ACDC1FC" w14:textId="77777777" w:rsidR="00A95117" w:rsidRPr="005D3E93" w:rsidRDefault="00A95117"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6297B032" w14:textId="77777777" w:rsidR="00A95117" w:rsidRPr="005D3E93" w:rsidRDefault="00572060"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b/>
          <w:bCs/>
          <w:sz w:val="20"/>
          <w:szCs w:val="20"/>
        </w:rPr>
        <w:t>SIP 3: VOLUNTARY ARRANGEMENTS</w:t>
      </w:r>
      <w:r w:rsidR="00A95117" w:rsidRPr="005D3E93">
        <w:rPr>
          <w:b/>
          <w:bCs/>
          <w:sz w:val="20"/>
          <w:szCs w:val="20"/>
        </w:rPr>
        <w:t xml:space="preserve"> </w:t>
      </w:r>
      <w:r w:rsidR="00A95117" w:rsidRPr="005D3E93">
        <w:rPr>
          <w:sz w:val="20"/>
          <w:szCs w:val="20"/>
        </w:rPr>
        <w:t>– valid from July 2014</w:t>
      </w:r>
    </w:p>
    <w:p w14:paraId="704F4B39" w14:textId="38B748E1" w:rsidR="00A95117" w:rsidRPr="005D3E93" w:rsidRDefault="0013033C"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hyperlink r:id="rId87" w:history="1">
        <w:r w:rsidR="00A95117" w:rsidRPr="00A44D89">
          <w:rPr>
            <w:rStyle w:val="Hyperlink"/>
            <w:sz w:val="20"/>
            <w:szCs w:val="20"/>
          </w:rPr>
          <w:t>SIP 3.1: Individual Voluntary Arrangements</w:t>
        </w:r>
      </w:hyperlink>
    </w:p>
    <w:p w14:paraId="2D05BA7A" w14:textId="6D0313F5" w:rsidR="00572060" w:rsidRPr="005D3E93" w:rsidRDefault="0013033C"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hyperlink r:id="rId88" w:history="1">
        <w:r w:rsidR="00572060" w:rsidRPr="00A44D89">
          <w:rPr>
            <w:rStyle w:val="Hyperlink"/>
            <w:sz w:val="20"/>
            <w:szCs w:val="20"/>
          </w:rPr>
          <w:t>SIP 3.2: Company Voluntary Arrangements</w:t>
        </w:r>
      </w:hyperlink>
      <w:r w:rsidR="00572060" w:rsidRPr="005D3E93">
        <w:rPr>
          <w:sz w:val="20"/>
          <w:szCs w:val="20"/>
        </w:rPr>
        <w:t xml:space="preserve"> </w:t>
      </w:r>
    </w:p>
    <w:p w14:paraId="4FCF9C08" w14:textId="77777777" w:rsidR="00A95117" w:rsidRPr="005D3E93" w:rsidRDefault="00A95117"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6AA1C435" w14:textId="58EEEF35" w:rsidR="00572060" w:rsidRPr="005D3E93" w:rsidRDefault="0013033C" w:rsidP="00A95117">
      <w:pPr>
        <w:pBdr>
          <w:top w:val="single" w:sz="12" w:space="1" w:color="auto"/>
          <w:left w:val="single" w:sz="12" w:space="4" w:color="auto"/>
          <w:bottom w:val="single" w:sz="12" w:space="1" w:color="auto"/>
          <w:right w:val="single" w:sz="12" w:space="4" w:color="auto"/>
        </w:pBdr>
        <w:spacing w:after="0" w:line="240" w:lineRule="auto"/>
        <w:rPr>
          <w:b/>
          <w:bCs/>
          <w:sz w:val="20"/>
          <w:szCs w:val="20"/>
        </w:rPr>
      </w:pPr>
      <w:hyperlink r:id="rId89" w:history="1">
        <w:r w:rsidR="00572060" w:rsidRPr="00A44D89">
          <w:rPr>
            <w:rStyle w:val="Hyperlink"/>
            <w:b/>
            <w:bCs/>
            <w:sz w:val="20"/>
            <w:szCs w:val="20"/>
          </w:rPr>
          <w:t>SIP 4: DISQUALIFICATION OF DIRECTORS</w:t>
        </w:r>
      </w:hyperlink>
      <w:r w:rsidR="00A95117" w:rsidRPr="005D3E93">
        <w:rPr>
          <w:b/>
          <w:bCs/>
          <w:sz w:val="20"/>
          <w:szCs w:val="20"/>
        </w:rPr>
        <w:t xml:space="preserve"> </w:t>
      </w:r>
      <w:r w:rsidR="00A95117" w:rsidRPr="005D3E93">
        <w:rPr>
          <w:sz w:val="20"/>
          <w:szCs w:val="20"/>
        </w:rPr>
        <w:t>– valid from August 1999</w:t>
      </w:r>
    </w:p>
    <w:p w14:paraId="5AF11545" w14:textId="77777777" w:rsidR="00A95117" w:rsidRPr="005D3E93" w:rsidRDefault="00A95117"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6DC9E71C" w14:textId="74486DFE" w:rsidR="00572060" w:rsidRPr="005D3E93" w:rsidRDefault="0013033C" w:rsidP="00A95117">
      <w:pPr>
        <w:pBdr>
          <w:top w:val="single" w:sz="12" w:space="1" w:color="auto"/>
          <w:left w:val="single" w:sz="12" w:space="4" w:color="auto"/>
          <w:bottom w:val="single" w:sz="12" w:space="1" w:color="auto"/>
          <w:right w:val="single" w:sz="12" w:space="4" w:color="auto"/>
        </w:pBdr>
        <w:spacing w:after="0" w:line="240" w:lineRule="auto"/>
        <w:rPr>
          <w:b/>
          <w:bCs/>
          <w:sz w:val="20"/>
          <w:szCs w:val="20"/>
        </w:rPr>
      </w:pPr>
      <w:hyperlink r:id="rId90" w:history="1">
        <w:r w:rsidR="00572060" w:rsidRPr="00A44D89">
          <w:rPr>
            <w:rStyle w:val="Hyperlink"/>
            <w:b/>
            <w:bCs/>
            <w:sz w:val="20"/>
            <w:szCs w:val="20"/>
          </w:rPr>
          <w:t>SIP 7: PRESENTATION OF FINANCIAL INFORMATION IN INSOLVENCY PROCEEDINGS</w:t>
        </w:r>
      </w:hyperlink>
      <w:r w:rsidR="00A95117" w:rsidRPr="005D3E93">
        <w:rPr>
          <w:b/>
          <w:bCs/>
          <w:sz w:val="20"/>
          <w:szCs w:val="20"/>
        </w:rPr>
        <w:t xml:space="preserve"> </w:t>
      </w:r>
      <w:r w:rsidR="00A95117" w:rsidRPr="005D3E93">
        <w:rPr>
          <w:sz w:val="20"/>
          <w:szCs w:val="20"/>
        </w:rPr>
        <w:t>– valid from May 2011</w:t>
      </w:r>
    </w:p>
    <w:p w14:paraId="75B3FE5A" w14:textId="77777777" w:rsidR="00A95117" w:rsidRPr="005D3E93" w:rsidRDefault="00A95117" w:rsidP="00A95117">
      <w:pPr>
        <w:pBdr>
          <w:top w:val="single" w:sz="12" w:space="1" w:color="auto"/>
          <w:left w:val="single" w:sz="12" w:space="4" w:color="auto"/>
          <w:bottom w:val="single" w:sz="12" w:space="1" w:color="auto"/>
          <w:right w:val="single" w:sz="12" w:space="4" w:color="auto"/>
        </w:pBdr>
        <w:spacing w:after="0" w:line="240" w:lineRule="auto"/>
        <w:rPr>
          <w:b/>
          <w:bCs/>
          <w:sz w:val="20"/>
          <w:szCs w:val="20"/>
        </w:rPr>
      </w:pPr>
    </w:p>
    <w:p w14:paraId="1531B32A" w14:textId="1BA07891" w:rsidR="00A95117" w:rsidRPr="005D3E93" w:rsidRDefault="0013033C"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hyperlink r:id="rId91" w:history="1">
        <w:r w:rsidR="00572060" w:rsidRPr="00A44D89">
          <w:rPr>
            <w:rStyle w:val="Hyperlink"/>
            <w:b/>
            <w:bCs/>
            <w:sz w:val="20"/>
            <w:szCs w:val="20"/>
          </w:rPr>
          <w:t>SIP 8: SUMMONING AND HOLDING MEETINGS OF CREDITORS CONVENED PURSUANT TO ARTICLE 84 OF THE INSOLVENCY (NORTHERN IRELAND) ORDER 1989</w:t>
        </w:r>
      </w:hyperlink>
      <w:r w:rsidR="00A95117" w:rsidRPr="005D3E93">
        <w:rPr>
          <w:b/>
          <w:bCs/>
          <w:sz w:val="20"/>
          <w:szCs w:val="20"/>
        </w:rPr>
        <w:t xml:space="preserve"> </w:t>
      </w:r>
      <w:r w:rsidR="00A95117" w:rsidRPr="005D3E93">
        <w:rPr>
          <w:sz w:val="20"/>
          <w:szCs w:val="20"/>
        </w:rPr>
        <w:t>– valid from April 1997</w:t>
      </w:r>
    </w:p>
    <w:p w14:paraId="2EB31E76" w14:textId="77777777" w:rsidR="00A95117" w:rsidRPr="005D3E93" w:rsidRDefault="00A95117"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28A4644B" w14:textId="2B5FE8E4" w:rsidR="00572060" w:rsidRPr="005D3E93" w:rsidRDefault="0013033C" w:rsidP="00A95117">
      <w:pPr>
        <w:pBdr>
          <w:top w:val="single" w:sz="12" w:space="1" w:color="auto"/>
          <w:left w:val="single" w:sz="12" w:space="4" w:color="auto"/>
          <w:bottom w:val="single" w:sz="12" w:space="1" w:color="auto"/>
          <w:right w:val="single" w:sz="12" w:space="4" w:color="auto"/>
        </w:pBdr>
        <w:spacing w:after="0" w:line="240" w:lineRule="auto"/>
        <w:rPr>
          <w:b/>
          <w:bCs/>
          <w:sz w:val="20"/>
          <w:szCs w:val="20"/>
        </w:rPr>
      </w:pPr>
      <w:hyperlink r:id="rId92" w:history="1">
        <w:r w:rsidR="00572060" w:rsidRPr="00FF21FD">
          <w:rPr>
            <w:rStyle w:val="Hyperlink"/>
            <w:b/>
            <w:bCs/>
            <w:sz w:val="20"/>
            <w:szCs w:val="20"/>
          </w:rPr>
          <w:t>SIP 9: REMUNERATION OF INSOLVENCY OFFICEHOLDERS</w:t>
        </w:r>
      </w:hyperlink>
      <w:r w:rsidR="00A95117" w:rsidRPr="005D3E93">
        <w:rPr>
          <w:b/>
          <w:bCs/>
          <w:sz w:val="20"/>
          <w:szCs w:val="20"/>
        </w:rPr>
        <w:t xml:space="preserve"> </w:t>
      </w:r>
      <w:r w:rsidR="00A95117" w:rsidRPr="005D3E93">
        <w:rPr>
          <w:sz w:val="20"/>
          <w:szCs w:val="20"/>
        </w:rPr>
        <w:t>– valid from April 2007</w:t>
      </w:r>
    </w:p>
    <w:p w14:paraId="45A85967" w14:textId="77777777" w:rsidR="00A95117" w:rsidRPr="005D3E93" w:rsidRDefault="00A95117"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667A9B2F" w14:textId="081B515B" w:rsidR="00572060" w:rsidRPr="005D3E93" w:rsidRDefault="0013033C" w:rsidP="00A95117">
      <w:pPr>
        <w:pBdr>
          <w:top w:val="single" w:sz="12" w:space="1" w:color="auto"/>
          <w:left w:val="single" w:sz="12" w:space="4" w:color="auto"/>
          <w:bottom w:val="single" w:sz="12" w:space="1" w:color="auto"/>
          <w:right w:val="single" w:sz="12" w:space="4" w:color="auto"/>
        </w:pBdr>
        <w:spacing w:after="0" w:line="240" w:lineRule="auto"/>
        <w:rPr>
          <w:b/>
          <w:bCs/>
          <w:sz w:val="20"/>
          <w:szCs w:val="20"/>
        </w:rPr>
      </w:pPr>
      <w:hyperlink r:id="rId93" w:history="1">
        <w:r w:rsidR="00572060" w:rsidRPr="00FF21FD">
          <w:rPr>
            <w:rStyle w:val="Hyperlink"/>
            <w:b/>
            <w:bCs/>
            <w:sz w:val="20"/>
            <w:szCs w:val="20"/>
          </w:rPr>
          <w:t>SIP 10: PROXY FORMS</w:t>
        </w:r>
      </w:hyperlink>
      <w:r w:rsidR="00A95117" w:rsidRPr="005D3E93">
        <w:rPr>
          <w:b/>
          <w:bCs/>
          <w:sz w:val="20"/>
          <w:szCs w:val="20"/>
        </w:rPr>
        <w:t xml:space="preserve"> </w:t>
      </w:r>
      <w:r w:rsidR="00A95117" w:rsidRPr="005D3E93">
        <w:rPr>
          <w:sz w:val="20"/>
          <w:szCs w:val="20"/>
        </w:rPr>
        <w:t>– valid from August 1996</w:t>
      </w:r>
    </w:p>
    <w:p w14:paraId="08A040F4" w14:textId="77777777" w:rsidR="00A95117" w:rsidRPr="005D3E93" w:rsidRDefault="00A95117"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06E8932E" w14:textId="6B925127" w:rsidR="00A95117" w:rsidRPr="005D3E93" w:rsidRDefault="0013033C"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hyperlink r:id="rId94" w:history="1">
        <w:r w:rsidR="00572060" w:rsidRPr="00FF21FD">
          <w:rPr>
            <w:rStyle w:val="Hyperlink"/>
            <w:b/>
            <w:bCs/>
            <w:sz w:val="20"/>
            <w:szCs w:val="20"/>
          </w:rPr>
          <w:t>SIP 11: THE HANDLING OF FUNDS IN FORMAL INSOLVENCY APPOINTMENTS</w:t>
        </w:r>
      </w:hyperlink>
      <w:r w:rsidR="00A95117" w:rsidRPr="005D3E93">
        <w:rPr>
          <w:b/>
          <w:bCs/>
          <w:sz w:val="20"/>
          <w:szCs w:val="20"/>
        </w:rPr>
        <w:t xml:space="preserve"> </w:t>
      </w:r>
      <w:r w:rsidR="00A95117" w:rsidRPr="005D3E93">
        <w:rPr>
          <w:sz w:val="20"/>
          <w:szCs w:val="20"/>
        </w:rPr>
        <w:t>– valid from January 2018</w:t>
      </w:r>
    </w:p>
    <w:p w14:paraId="23630A94" w14:textId="77777777" w:rsidR="00A95117" w:rsidRPr="005D3E93" w:rsidRDefault="00A95117"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29999274" w14:textId="7A32077F" w:rsidR="00572060" w:rsidRPr="005D3E93" w:rsidRDefault="0013033C" w:rsidP="00A95117">
      <w:pPr>
        <w:pBdr>
          <w:top w:val="single" w:sz="12" w:space="1" w:color="auto"/>
          <w:left w:val="single" w:sz="12" w:space="4" w:color="auto"/>
          <w:bottom w:val="single" w:sz="12" w:space="1" w:color="auto"/>
          <w:right w:val="single" w:sz="12" w:space="4" w:color="auto"/>
        </w:pBdr>
        <w:spacing w:after="0" w:line="240" w:lineRule="auto"/>
        <w:rPr>
          <w:b/>
          <w:bCs/>
          <w:sz w:val="20"/>
          <w:szCs w:val="20"/>
        </w:rPr>
      </w:pPr>
      <w:hyperlink r:id="rId95" w:history="1">
        <w:r w:rsidR="00572060" w:rsidRPr="00FF21FD">
          <w:rPr>
            <w:rStyle w:val="Hyperlink"/>
            <w:b/>
            <w:bCs/>
            <w:sz w:val="20"/>
            <w:szCs w:val="20"/>
          </w:rPr>
          <w:t>SIP 12: RECORDS OF MEETING IN FORMAL INSOLVENCY PROCEEDINGS</w:t>
        </w:r>
      </w:hyperlink>
      <w:r w:rsidR="00A95117" w:rsidRPr="005D3E93">
        <w:rPr>
          <w:b/>
          <w:bCs/>
          <w:sz w:val="20"/>
          <w:szCs w:val="20"/>
        </w:rPr>
        <w:t xml:space="preserve"> </w:t>
      </w:r>
      <w:r w:rsidR="00A95117" w:rsidRPr="005D3E93">
        <w:rPr>
          <w:sz w:val="20"/>
          <w:szCs w:val="20"/>
        </w:rPr>
        <w:t>– valid from August 1996</w:t>
      </w:r>
    </w:p>
    <w:p w14:paraId="039438F2" w14:textId="77777777" w:rsidR="00A95117" w:rsidRPr="005D3E93" w:rsidRDefault="00A95117"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6859565B" w14:textId="58581B22" w:rsidR="00572060" w:rsidRPr="005D3E93" w:rsidRDefault="0013033C" w:rsidP="00A95117">
      <w:pPr>
        <w:pBdr>
          <w:top w:val="single" w:sz="12" w:space="1" w:color="auto"/>
          <w:left w:val="single" w:sz="12" w:space="4" w:color="auto"/>
          <w:bottom w:val="single" w:sz="12" w:space="1" w:color="auto"/>
          <w:right w:val="single" w:sz="12" w:space="4" w:color="auto"/>
        </w:pBdr>
        <w:spacing w:after="0" w:line="240" w:lineRule="auto"/>
        <w:rPr>
          <w:b/>
          <w:bCs/>
          <w:sz w:val="20"/>
          <w:szCs w:val="20"/>
        </w:rPr>
      </w:pPr>
      <w:hyperlink r:id="rId96" w:history="1">
        <w:r w:rsidR="00572060" w:rsidRPr="00FF21FD">
          <w:rPr>
            <w:rStyle w:val="Hyperlink"/>
            <w:b/>
            <w:bCs/>
            <w:sz w:val="20"/>
            <w:szCs w:val="20"/>
          </w:rPr>
          <w:t>SIP 13: ACQUISITION OF ASSETS OF INSOLVENT COMPANIES BY DIRECTORS</w:t>
        </w:r>
      </w:hyperlink>
    </w:p>
    <w:p w14:paraId="4652D4F9" w14:textId="77777777" w:rsidR="00A95117" w:rsidRPr="005D3E93" w:rsidRDefault="00A95117"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72C12E38" w14:textId="3A59F081" w:rsidR="00572060" w:rsidRPr="005D3E93" w:rsidRDefault="0013033C" w:rsidP="00A95117">
      <w:pPr>
        <w:pBdr>
          <w:top w:val="single" w:sz="12" w:space="1" w:color="auto"/>
          <w:left w:val="single" w:sz="12" w:space="4" w:color="auto"/>
          <w:bottom w:val="single" w:sz="12" w:space="1" w:color="auto"/>
          <w:right w:val="single" w:sz="12" w:space="4" w:color="auto"/>
        </w:pBdr>
        <w:spacing w:after="0" w:line="240" w:lineRule="auto"/>
        <w:rPr>
          <w:b/>
          <w:bCs/>
          <w:sz w:val="20"/>
          <w:szCs w:val="20"/>
        </w:rPr>
      </w:pPr>
      <w:hyperlink r:id="rId97" w:history="1">
        <w:r w:rsidR="00572060" w:rsidRPr="00FF21FD">
          <w:rPr>
            <w:rStyle w:val="Hyperlink"/>
            <w:b/>
            <w:bCs/>
            <w:sz w:val="20"/>
            <w:szCs w:val="20"/>
          </w:rPr>
          <w:t>SIP 14: A RECEIVER'S RESPONSIBILITY TO PREFERENTIAL CREDITORS</w:t>
        </w:r>
      </w:hyperlink>
    </w:p>
    <w:p w14:paraId="78170B68" w14:textId="77777777" w:rsidR="00A95117" w:rsidRPr="005D3E93" w:rsidRDefault="00A95117"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271D98BB" w14:textId="072D0A7C" w:rsidR="00572060" w:rsidRPr="005D3E93" w:rsidRDefault="0013033C" w:rsidP="00A95117">
      <w:pPr>
        <w:pBdr>
          <w:top w:val="single" w:sz="12" w:space="1" w:color="auto"/>
          <w:left w:val="single" w:sz="12" w:space="4" w:color="auto"/>
          <w:bottom w:val="single" w:sz="12" w:space="1" w:color="auto"/>
          <w:right w:val="single" w:sz="12" w:space="4" w:color="auto"/>
        </w:pBdr>
        <w:spacing w:after="0" w:line="240" w:lineRule="auto"/>
        <w:rPr>
          <w:b/>
          <w:bCs/>
          <w:sz w:val="20"/>
          <w:szCs w:val="20"/>
        </w:rPr>
      </w:pPr>
      <w:hyperlink r:id="rId98" w:history="1">
        <w:r w:rsidR="00572060" w:rsidRPr="00FF21FD">
          <w:rPr>
            <w:rStyle w:val="Hyperlink"/>
            <w:b/>
            <w:bCs/>
            <w:sz w:val="20"/>
            <w:szCs w:val="20"/>
          </w:rPr>
          <w:t>SIP 15: REPORTING AND PROVIDING INFORMATION ON THEIR FUNCTIONS TO COMMITTEES IN FORMAL INSOLVENCIES</w:t>
        </w:r>
      </w:hyperlink>
      <w:r w:rsidR="00A95117" w:rsidRPr="005D3E93">
        <w:rPr>
          <w:b/>
          <w:bCs/>
          <w:sz w:val="20"/>
          <w:szCs w:val="20"/>
        </w:rPr>
        <w:t xml:space="preserve"> </w:t>
      </w:r>
      <w:r w:rsidR="00A95117" w:rsidRPr="005D3E93">
        <w:rPr>
          <w:sz w:val="20"/>
          <w:szCs w:val="20"/>
        </w:rPr>
        <w:t>– valid from April 2007</w:t>
      </w:r>
    </w:p>
    <w:p w14:paraId="357912D4" w14:textId="77777777" w:rsidR="00A95117" w:rsidRPr="005D3E93" w:rsidRDefault="00A95117"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xml:space="preserve"> </w:t>
      </w:r>
    </w:p>
    <w:p w14:paraId="00D42124" w14:textId="66CECA8A" w:rsidR="00572060" w:rsidRPr="005D3E93" w:rsidRDefault="0013033C" w:rsidP="00A95117">
      <w:pPr>
        <w:pBdr>
          <w:top w:val="single" w:sz="12" w:space="1" w:color="auto"/>
          <w:left w:val="single" w:sz="12" w:space="4" w:color="auto"/>
          <w:bottom w:val="single" w:sz="12" w:space="1" w:color="auto"/>
          <w:right w:val="single" w:sz="12" w:space="4" w:color="auto"/>
        </w:pBdr>
        <w:spacing w:after="0" w:line="240" w:lineRule="auto"/>
        <w:rPr>
          <w:b/>
          <w:bCs/>
          <w:sz w:val="20"/>
          <w:szCs w:val="20"/>
        </w:rPr>
      </w:pPr>
      <w:hyperlink r:id="rId99" w:history="1">
        <w:r w:rsidR="00572060" w:rsidRPr="00FF21FD">
          <w:rPr>
            <w:rStyle w:val="Hyperlink"/>
            <w:b/>
            <w:bCs/>
            <w:sz w:val="20"/>
            <w:szCs w:val="20"/>
          </w:rPr>
          <w:t>SIP 16: PRE-PACKAGED SALES IN ADMINISTRATIONS</w:t>
        </w:r>
      </w:hyperlink>
    </w:p>
    <w:p w14:paraId="6508188D" w14:textId="77777777" w:rsidR="00A95117" w:rsidRPr="005D3E93" w:rsidRDefault="00A95117"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02A2B517" w14:textId="1F6A3188" w:rsidR="00572060" w:rsidRPr="005D3E93" w:rsidRDefault="0013033C" w:rsidP="00A95117">
      <w:pPr>
        <w:pBdr>
          <w:top w:val="single" w:sz="12" w:space="1" w:color="auto"/>
          <w:left w:val="single" w:sz="12" w:space="4" w:color="auto"/>
          <w:bottom w:val="single" w:sz="12" w:space="1" w:color="auto"/>
          <w:right w:val="single" w:sz="12" w:space="4" w:color="auto"/>
        </w:pBdr>
        <w:spacing w:after="0" w:line="240" w:lineRule="auto"/>
        <w:rPr>
          <w:b/>
          <w:bCs/>
          <w:sz w:val="20"/>
          <w:szCs w:val="20"/>
        </w:rPr>
      </w:pPr>
      <w:hyperlink r:id="rId100" w:history="1">
        <w:r w:rsidR="00572060" w:rsidRPr="00FF21FD">
          <w:rPr>
            <w:rStyle w:val="Hyperlink"/>
            <w:b/>
            <w:bCs/>
            <w:sz w:val="20"/>
            <w:szCs w:val="20"/>
          </w:rPr>
          <w:t>SIP 17: AN ADMINISTRATIVE RECEIVER'S RESPONSIBILITY FOR THE COMPANY'S RECORDS</w:t>
        </w:r>
      </w:hyperlink>
    </w:p>
    <w:p w14:paraId="3709E675" w14:textId="5AC97164" w:rsidR="00F5401C" w:rsidRDefault="00A95117"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r w:rsidRPr="005D3E93">
        <w:rPr>
          <w:sz w:val="20"/>
          <w:szCs w:val="20"/>
        </w:rPr>
        <w:t>– valid from May 2011</w:t>
      </w:r>
    </w:p>
    <w:p w14:paraId="7D0FF093" w14:textId="77777777" w:rsidR="00852FDB" w:rsidRPr="005D3E93" w:rsidRDefault="00852FDB" w:rsidP="00A95117">
      <w:pPr>
        <w:pBdr>
          <w:top w:val="single" w:sz="12" w:space="1" w:color="auto"/>
          <w:left w:val="single" w:sz="12" w:space="4" w:color="auto"/>
          <w:bottom w:val="single" w:sz="12" w:space="1" w:color="auto"/>
          <w:right w:val="single" w:sz="12" w:space="4" w:color="auto"/>
        </w:pBdr>
        <w:spacing w:after="0" w:line="240" w:lineRule="auto"/>
        <w:rPr>
          <w:sz w:val="20"/>
          <w:szCs w:val="20"/>
        </w:rPr>
      </w:pPr>
    </w:p>
    <w:p w14:paraId="3155B324" w14:textId="77777777" w:rsidR="00852FDB" w:rsidRDefault="00852FDB" w:rsidP="00852FDB">
      <w:pPr>
        <w:jc w:val="center"/>
        <w:rPr>
          <w:sz w:val="20"/>
          <w:szCs w:val="20"/>
        </w:rPr>
      </w:pPr>
    </w:p>
    <w:p w14:paraId="4FE76899" w14:textId="678D4324" w:rsidR="00852FDB" w:rsidRPr="00852FDB" w:rsidRDefault="00852FDB" w:rsidP="00852FDB">
      <w:pPr>
        <w:jc w:val="center"/>
        <w:rPr>
          <w:b/>
          <w:bCs/>
          <w:sz w:val="20"/>
          <w:szCs w:val="20"/>
        </w:rPr>
      </w:pPr>
      <w:r w:rsidRPr="00852FDB">
        <w:rPr>
          <w:b/>
          <w:bCs/>
          <w:sz w:val="20"/>
          <w:szCs w:val="20"/>
        </w:rPr>
        <w:t>~End~</w:t>
      </w:r>
    </w:p>
    <w:sectPr w:rsidR="00852FDB" w:rsidRPr="00852FDB" w:rsidSect="00EA4387">
      <w:headerReference w:type="default" r:id="rId101"/>
      <w:pgSz w:w="11906" w:h="16838"/>
      <w:pgMar w:top="1276"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5FAC8" w14:textId="77777777" w:rsidR="0013033C" w:rsidRDefault="0013033C" w:rsidP="00F52446">
      <w:pPr>
        <w:spacing w:after="0" w:line="240" w:lineRule="auto"/>
      </w:pPr>
      <w:r>
        <w:separator/>
      </w:r>
    </w:p>
  </w:endnote>
  <w:endnote w:type="continuationSeparator" w:id="0">
    <w:p w14:paraId="5A91F47A" w14:textId="77777777" w:rsidR="0013033C" w:rsidRDefault="0013033C" w:rsidP="00F52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 Light">
    <w:altName w:val="Times New Roman"/>
    <w:panose1 w:val="00000000000000000000"/>
    <w:charset w:val="00"/>
    <w:family w:val="modern"/>
    <w:notTrueType/>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DE95B" w14:textId="77777777" w:rsidR="0013033C" w:rsidRDefault="0013033C" w:rsidP="00F52446">
      <w:pPr>
        <w:spacing w:after="0" w:line="240" w:lineRule="auto"/>
      </w:pPr>
      <w:r>
        <w:separator/>
      </w:r>
    </w:p>
  </w:footnote>
  <w:footnote w:type="continuationSeparator" w:id="0">
    <w:p w14:paraId="180F4026" w14:textId="77777777" w:rsidR="0013033C" w:rsidRDefault="0013033C" w:rsidP="00F52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5E6F8" w14:textId="77777777" w:rsidR="00852FDB" w:rsidRDefault="00852FDB" w:rsidP="00F52446">
    <w:pPr>
      <w:pStyle w:val="Header"/>
      <w:jc w:val="right"/>
    </w:pPr>
    <w:r>
      <w:rPr>
        <w:noProof/>
        <w:lang w:eastAsia="en-GB"/>
      </w:rPr>
      <w:drawing>
        <wp:anchor distT="0" distB="0" distL="114300" distR="114300" simplePos="0" relativeHeight="251658240" behindDoc="0" locked="0" layoutInCell="1" allowOverlap="1" wp14:anchorId="7D6E2F5F" wp14:editId="071C38F1">
          <wp:simplePos x="0" y="0"/>
          <wp:positionH relativeFrom="column">
            <wp:posOffset>5710555</wp:posOffset>
          </wp:positionH>
          <wp:positionV relativeFrom="paragraph">
            <wp:posOffset>-362585</wp:posOffset>
          </wp:positionV>
          <wp:extent cx="673735" cy="689610"/>
          <wp:effectExtent l="0" t="0" r="0" b="0"/>
          <wp:wrapSquare wrapText="bothSides"/>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3 Logo - tra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3735" cy="6896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D08D7"/>
    <w:multiLevelType w:val="hybridMultilevel"/>
    <w:tmpl w:val="84BCA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D53855"/>
    <w:multiLevelType w:val="hybridMultilevel"/>
    <w:tmpl w:val="6E7C0A1A"/>
    <w:lvl w:ilvl="0" w:tplc="26D655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25E34"/>
    <w:multiLevelType w:val="hybridMultilevel"/>
    <w:tmpl w:val="9684BA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D441254"/>
    <w:multiLevelType w:val="hybridMultilevel"/>
    <w:tmpl w:val="8834A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7071D8"/>
    <w:multiLevelType w:val="hybridMultilevel"/>
    <w:tmpl w:val="46F0B6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24356A8"/>
    <w:multiLevelType w:val="hybridMultilevel"/>
    <w:tmpl w:val="68806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F628AB"/>
    <w:multiLevelType w:val="hybridMultilevel"/>
    <w:tmpl w:val="93A4937E"/>
    <w:lvl w:ilvl="0" w:tplc="C1E4BE7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6795283"/>
    <w:multiLevelType w:val="hybridMultilevel"/>
    <w:tmpl w:val="656E84E6"/>
    <w:lvl w:ilvl="0" w:tplc="0809000F">
      <w:start w:val="1"/>
      <w:numFmt w:val="decimal"/>
      <w:lvlText w:val="%1."/>
      <w:lvlJc w:val="left"/>
      <w:pPr>
        <w:ind w:left="720" w:hanging="360"/>
      </w:pPr>
    </w:lvl>
    <w:lvl w:ilvl="1" w:tplc="08090011">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977AAA"/>
    <w:multiLevelType w:val="multilevel"/>
    <w:tmpl w:val="42F8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BB12FB"/>
    <w:multiLevelType w:val="hybridMultilevel"/>
    <w:tmpl w:val="DB609FE4"/>
    <w:lvl w:ilvl="0" w:tplc="7102CED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A12C7"/>
    <w:multiLevelType w:val="multilevel"/>
    <w:tmpl w:val="11A0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FA7D02"/>
    <w:multiLevelType w:val="hybridMultilevel"/>
    <w:tmpl w:val="F17A59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6F21A5"/>
    <w:multiLevelType w:val="hybridMultilevel"/>
    <w:tmpl w:val="F9D620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363959"/>
    <w:multiLevelType w:val="multilevel"/>
    <w:tmpl w:val="69A2CA9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DB0A0E"/>
    <w:multiLevelType w:val="hybridMultilevel"/>
    <w:tmpl w:val="F0E87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3218B5"/>
    <w:multiLevelType w:val="hybridMultilevel"/>
    <w:tmpl w:val="23444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946355"/>
    <w:multiLevelType w:val="hybridMultilevel"/>
    <w:tmpl w:val="D2B88B62"/>
    <w:lvl w:ilvl="0" w:tplc="B386BA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80482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F1064CC"/>
    <w:multiLevelType w:val="hybridMultilevel"/>
    <w:tmpl w:val="5888B64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50857A1"/>
    <w:multiLevelType w:val="hybridMultilevel"/>
    <w:tmpl w:val="E416A7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CB4148"/>
    <w:multiLevelType w:val="hybridMultilevel"/>
    <w:tmpl w:val="1370311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0F44E84"/>
    <w:multiLevelType w:val="hybridMultilevel"/>
    <w:tmpl w:val="B1CEA190"/>
    <w:lvl w:ilvl="0" w:tplc="BB3A2304">
      <w:start w:val="1"/>
      <w:numFmt w:val="decimal"/>
      <w:lvlText w:val="%1-"/>
      <w:lvlJc w:val="left"/>
      <w:pPr>
        <w:ind w:left="1080" w:hanging="72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776324"/>
    <w:multiLevelType w:val="hybridMultilevel"/>
    <w:tmpl w:val="7E226E1E"/>
    <w:lvl w:ilvl="0" w:tplc="D4B0FD5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7838AA"/>
    <w:multiLevelType w:val="hybridMultilevel"/>
    <w:tmpl w:val="414C68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D510DD"/>
    <w:multiLevelType w:val="hybridMultilevel"/>
    <w:tmpl w:val="227AE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6A68F0"/>
    <w:multiLevelType w:val="hybridMultilevel"/>
    <w:tmpl w:val="049C35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144EF8"/>
    <w:multiLevelType w:val="multilevel"/>
    <w:tmpl w:val="6AD61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3939AC"/>
    <w:multiLevelType w:val="hybridMultilevel"/>
    <w:tmpl w:val="1B1AF826"/>
    <w:lvl w:ilvl="0" w:tplc="77C65F86">
      <w:numFmt w:val="bullet"/>
      <w:lvlText w:val=""/>
      <w:lvlJc w:val="left"/>
      <w:pPr>
        <w:ind w:left="720" w:hanging="360"/>
      </w:pPr>
      <w:rPr>
        <w:rFonts w:ascii="Montserrat Light" w:eastAsiaTheme="minorHAnsi" w:hAnsi="Montserrat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06329D"/>
    <w:multiLevelType w:val="hybridMultilevel"/>
    <w:tmpl w:val="F43E6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1D83650"/>
    <w:multiLevelType w:val="hybridMultilevel"/>
    <w:tmpl w:val="AA04E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E0C7919"/>
    <w:multiLevelType w:val="hybridMultilevel"/>
    <w:tmpl w:val="5E80AD60"/>
    <w:lvl w:ilvl="0" w:tplc="E49AA2F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2"/>
  </w:num>
  <w:num w:numId="3">
    <w:abstractNumId w:val="17"/>
  </w:num>
  <w:num w:numId="4">
    <w:abstractNumId w:val="14"/>
  </w:num>
  <w:num w:numId="5">
    <w:abstractNumId w:val="21"/>
  </w:num>
  <w:num w:numId="6">
    <w:abstractNumId w:val="4"/>
  </w:num>
  <w:num w:numId="7">
    <w:abstractNumId w:val="30"/>
  </w:num>
  <w:num w:numId="8">
    <w:abstractNumId w:val="11"/>
  </w:num>
  <w:num w:numId="9">
    <w:abstractNumId w:val="27"/>
  </w:num>
  <w:num w:numId="10">
    <w:abstractNumId w:val="19"/>
  </w:num>
  <w:num w:numId="11">
    <w:abstractNumId w:val="1"/>
  </w:num>
  <w:num w:numId="12">
    <w:abstractNumId w:val="23"/>
  </w:num>
  <w:num w:numId="13">
    <w:abstractNumId w:val="16"/>
  </w:num>
  <w:num w:numId="14">
    <w:abstractNumId w:val="9"/>
  </w:num>
  <w:num w:numId="15">
    <w:abstractNumId w:val="10"/>
  </w:num>
  <w:num w:numId="16">
    <w:abstractNumId w:val="8"/>
  </w:num>
  <w:num w:numId="17">
    <w:abstractNumId w:val="26"/>
  </w:num>
  <w:num w:numId="18">
    <w:abstractNumId w:val="24"/>
  </w:num>
  <w:num w:numId="19">
    <w:abstractNumId w:val="15"/>
  </w:num>
  <w:num w:numId="20">
    <w:abstractNumId w:val="5"/>
  </w:num>
  <w:num w:numId="21">
    <w:abstractNumId w:val="2"/>
  </w:num>
  <w:num w:numId="22">
    <w:abstractNumId w:val="6"/>
  </w:num>
  <w:num w:numId="23">
    <w:abstractNumId w:val="13"/>
  </w:num>
  <w:num w:numId="24">
    <w:abstractNumId w:val="25"/>
  </w:num>
  <w:num w:numId="25">
    <w:abstractNumId w:val="7"/>
  </w:num>
  <w:num w:numId="26">
    <w:abstractNumId w:val="28"/>
  </w:num>
  <w:num w:numId="27">
    <w:abstractNumId w:val="20"/>
  </w:num>
  <w:num w:numId="28">
    <w:abstractNumId w:val="18"/>
  </w:num>
  <w:num w:numId="29">
    <w:abstractNumId w:val="29"/>
  </w:num>
  <w:num w:numId="30">
    <w:abstractNumId w:val="12"/>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2sDQ1MgMyTY3NjJV0lIJTi4sz8/NACgxrAZEwo+gsAAAA"/>
  </w:docVars>
  <w:rsids>
    <w:rsidRoot w:val="00F16400"/>
    <w:rsid w:val="00000020"/>
    <w:rsid w:val="0001267C"/>
    <w:rsid w:val="00027D6C"/>
    <w:rsid w:val="00036DF5"/>
    <w:rsid w:val="000526D5"/>
    <w:rsid w:val="000571B4"/>
    <w:rsid w:val="00090617"/>
    <w:rsid w:val="00091165"/>
    <w:rsid w:val="00093479"/>
    <w:rsid w:val="0009512D"/>
    <w:rsid w:val="000A001D"/>
    <w:rsid w:val="000A6300"/>
    <w:rsid w:val="000D24DA"/>
    <w:rsid w:val="000D423D"/>
    <w:rsid w:val="00100785"/>
    <w:rsid w:val="00124E1C"/>
    <w:rsid w:val="0013033C"/>
    <w:rsid w:val="001511CB"/>
    <w:rsid w:val="00177668"/>
    <w:rsid w:val="001A47F4"/>
    <w:rsid w:val="001B75E2"/>
    <w:rsid w:val="001D7578"/>
    <w:rsid w:val="001E737B"/>
    <w:rsid w:val="00211E73"/>
    <w:rsid w:val="00211E93"/>
    <w:rsid w:val="0022571A"/>
    <w:rsid w:val="00253867"/>
    <w:rsid w:val="002564D2"/>
    <w:rsid w:val="002911DF"/>
    <w:rsid w:val="00293479"/>
    <w:rsid w:val="002936EC"/>
    <w:rsid w:val="002B665D"/>
    <w:rsid w:val="002B7F6F"/>
    <w:rsid w:val="00311553"/>
    <w:rsid w:val="003472B7"/>
    <w:rsid w:val="00355EFA"/>
    <w:rsid w:val="00393232"/>
    <w:rsid w:val="003B09C7"/>
    <w:rsid w:val="003B4CB8"/>
    <w:rsid w:val="003C0FD6"/>
    <w:rsid w:val="00406F6A"/>
    <w:rsid w:val="0041028C"/>
    <w:rsid w:val="004419B1"/>
    <w:rsid w:val="00472A22"/>
    <w:rsid w:val="00492A9E"/>
    <w:rsid w:val="004A2203"/>
    <w:rsid w:val="004B261B"/>
    <w:rsid w:val="004E2B37"/>
    <w:rsid w:val="004F05B5"/>
    <w:rsid w:val="004F5BF0"/>
    <w:rsid w:val="005130B3"/>
    <w:rsid w:val="0052117E"/>
    <w:rsid w:val="00572060"/>
    <w:rsid w:val="00582016"/>
    <w:rsid w:val="005A7EF8"/>
    <w:rsid w:val="005B4D57"/>
    <w:rsid w:val="005B5667"/>
    <w:rsid w:val="005D3E93"/>
    <w:rsid w:val="005D5792"/>
    <w:rsid w:val="005D7190"/>
    <w:rsid w:val="00603AEC"/>
    <w:rsid w:val="00633CA4"/>
    <w:rsid w:val="00686FE1"/>
    <w:rsid w:val="006E39CA"/>
    <w:rsid w:val="00724A94"/>
    <w:rsid w:val="0076382D"/>
    <w:rsid w:val="00766354"/>
    <w:rsid w:val="007879F4"/>
    <w:rsid w:val="007B277A"/>
    <w:rsid w:val="007B419D"/>
    <w:rsid w:val="007D64AD"/>
    <w:rsid w:val="007E4A44"/>
    <w:rsid w:val="007E6F07"/>
    <w:rsid w:val="00831DCE"/>
    <w:rsid w:val="008403F6"/>
    <w:rsid w:val="00841487"/>
    <w:rsid w:val="008433AC"/>
    <w:rsid w:val="00852FDB"/>
    <w:rsid w:val="00856DFF"/>
    <w:rsid w:val="0087614B"/>
    <w:rsid w:val="00896101"/>
    <w:rsid w:val="008B000E"/>
    <w:rsid w:val="008B380A"/>
    <w:rsid w:val="008D3E94"/>
    <w:rsid w:val="008D41F1"/>
    <w:rsid w:val="008E34CE"/>
    <w:rsid w:val="00915A7E"/>
    <w:rsid w:val="0092756D"/>
    <w:rsid w:val="00965268"/>
    <w:rsid w:val="00970BED"/>
    <w:rsid w:val="00972238"/>
    <w:rsid w:val="00996D2A"/>
    <w:rsid w:val="009A4085"/>
    <w:rsid w:val="009E68A5"/>
    <w:rsid w:val="009F18E4"/>
    <w:rsid w:val="009F3EAF"/>
    <w:rsid w:val="00A245CB"/>
    <w:rsid w:val="00A302D6"/>
    <w:rsid w:val="00A42997"/>
    <w:rsid w:val="00A44D89"/>
    <w:rsid w:val="00A46C19"/>
    <w:rsid w:val="00A55A55"/>
    <w:rsid w:val="00A82479"/>
    <w:rsid w:val="00A90D60"/>
    <w:rsid w:val="00A9211D"/>
    <w:rsid w:val="00A95117"/>
    <w:rsid w:val="00AA33B6"/>
    <w:rsid w:val="00AC4B05"/>
    <w:rsid w:val="00AD753B"/>
    <w:rsid w:val="00AE09C2"/>
    <w:rsid w:val="00AF4B09"/>
    <w:rsid w:val="00B007CD"/>
    <w:rsid w:val="00B14DD0"/>
    <w:rsid w:val="00B15C20"/>
    <w:rsid w:val="00B2168F"/>
    <w:rsid w:val="00B24214"/>
    <w:rsid w:val="00B45356"/>
    <w:rsid w:val="00B45C8A"/>
    <w:rsid w:val="00B525E8"/>
    <w:rsid w:val="00B90C1F"/>
    <w:rsid w:val="00BC6E8E"/>
    <w:rsid w:val="00C07890"/>
    <w:rsid w:val="00C12582"/>
    <w:rsid w:val="00C322B7"/>
    <w:rsid w:val="00C55A62"/>
    <w:rsid w:val="00CD1A69"/>
    <w:rsid w:val="00CD63A1"/>
    <w:rsid w:val="00CE061B"/>
    <w:rsid w:val="00CE21EF"/>
    <w:rsid w:val="00CF43EA"/>
    <w:rsid w:val="00D3250C"/>
    <w:rsid w:val="00D4087D"/>
    <w:rsid w:val="00D572A6"/>
    <w:rsid w:val="00DA6D4C"/>
    <w:rsid w:val="00DC7AC6"/>
    <w:rsid w:val="00DD188F"/>
    <w:rsid w:val="00DD2800"/>
    <w:rsid w:val="00DE794E"/>
    <w:rsid w:val="00DF75D4"/>
    <w:rsid w:val="00E025E8"/>
    <w:rsid w:val="00E11C8D"/>
    <w:rsid w:val="00E20BEA"/>
    <w:rsid w:val="00E33257"/>
    <w:rsid w:val="00E3334E"/>
    <w:rsid w:val="00EA04D9"/>
    <w:rsid w:val="00EA4387"/>
    <w:rsid w:val="00EA7E65"/>
    <w:rsid w:val="00EB2A6D"/>
    <w:rsid w:val="00EB2E3F"/>
    <w:rsid w:val="00EC0BD3"/>
    <w:rsid w:val="00EF460B"/>
    <w:rsid w:val="00F026A0"/>
    <w:rsid w:val="00F07D8D"/>
    <w:rsid w:val="00F13B9E"/>
    <w:rsid w:val="00F16400"/>
    <w:rsid w:val="00F16951"/>
    <w:rsid w:val="00F22FB2"/>
    <w:rsid w:val="00F267AB"/>
    <w:rsid w:val="00F52446"/>
    <w:rsid w:val="00F5401C"/>
    <w:rsid w:val="00F606CD"/>
    <w:rsid w:val="00FB1C31"/>
    <w:rsid w:val="00FB7014"/>
    <w:rsid w:val="00FF21FD"/>
    <w:rsid w:val="00FF34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75FAA"/>
  <w15:docId w15:val="{9F1ADD52-FDA8-4E1F-9059-79D46666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16400"/>
  </w:style>
  <w:style w:type="paragraph" w:styleId="Heading1">
    <w:name w:val="heading 1"/>
    <w:basedOn w:val="Normal"/>
    <w:next w:val="Normal"/>
    <w:link w:val="Heading1Char"/>
    <w:uiPriority w:val="9"/>
    <w:qFormat/>
    <w:rsid w:val="000A630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6400"/>
    <w:rPr>
      <w:color w:val="0000FF" w:themeColor="hyperlink"/>
      <w:u w:val="single"/>
    </w:rPr>
  </w:style>
  <w:style w:type="paragraph" w:styleId="ListParagraph">
    <w:name w:val="List Paragraph"/>
    <w:basedOn w:val="Normal"/>
    <w:uiPriority w:val="34"/>
    <w:qFormat/>
    <w:rsid w:val="00C12582"/>
    <w:pPr>
      <w:ind w:left="720"/>
      <w:contextualSpacing/>
    </w:pPr>
  </w:style>
  <w:style w:type="paragraph" w:styleId="BalloonText">
    <w:name w:val="Balloon Text"/>
    <w:basedOn w:val="Normal"/>
    <w:link w:val="BalloonTextChar"/>
    <w:uiPriority w:val="99"/>
    <w:semiHidden/>
    <w:unhideWhenUsed/>
    <w:rsid w:val="00F52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446"/>
    <w:rPr>
      <w:rFonts w:ascii="Tahoma" w:hAnsi="Tahoma" w:cs="Tahoma"/>
      <w:sz w:val="16"/>
      <w:szCs w:val="16"/>
    </w:rPr>
  </w:style>
  <w:style w:type="paragraph" w:styleId="Header">
    <w:name w:val="header"/>
    <w:basedOn w:val="Normal"/>
    <w:link w:val="HeaderChar"/>
    <w:uiPriority w:val="99"/>
    <w:unhideWhenUsed/>
    <w:rsid w:val="00F52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2446"/>
  </w:style>
  <w:style w:type="paragraph" w:styleId="Footer">
    <w:name w:val="footer"/>
    <w:basedOn w:val="Normal"/>
    <w:link w:val="FooterChar"/>
    <w:uiPriority w:val="99"/>
    <w:unhideWhenUsed/>
    <w:rsid w:val="00F52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2446"/>
  </w:style>
  <w:style w:type="paragraph" w:styleId="EndnoteText">
    <w:name w:val="endnote text"/>
    <w:basedOn w:val="Normal"/>
    <w:link w:val="EndnoteTextChar"/>
    <w:uiPriority w:val="99"/>
    <w:semiHidden/>
    <w:unhideWhenUsed/>
    <w:rsid w:val="00CE21E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E21EF"/>
    <w:rPr>
      <w:sz w:val="20"/>
      <w:szCs w:val="20"/>
    </w:rPr>
  </w:style>
  <w:style w:type="character" w:styleId="EndnoteReference">
    <w:name w:val="endnote reference"/>
    <w:basedOn w:val="DefaultParagraphFont"/>
    <w:uiPriority w:val="99"/>
    <w:semiHidden/>
    <w:unhideWhenUsed/>
    <w:rsid w:val="00CE21EF"/>
    <w:rPr>
      <w:vertAlign w:val="superscript"/>
    </w:rPr>
  </w:style>
  <w:style w:type="paragraph" w:styleId="FootnoteText">
    <w:name w:val="footnote text"/>
    <w:basedOn w:val="Normal"/>
    <w:link w:val="FootnoteTextChar"/>
    <w:uiPriority w:val="99"/>
    <w:semiHidden/>
    <w:unhideWhenUsed/>
    <w:rsid w:val="00211E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1E73"/>
    <w:rPr>
      <w:sz w:val="20"/>
      <w:szCs w:val="20"/>
    </w:rPr>
  </w:style>
  <w:style w:type="character" w:styleId="FootnoteReference">
    <w:name w:val="footnote reference"/>
    <w:basedOn w:val="DefaultParagraphFont"/>
    <w:uiPriority w:val="99"/>
    <w:semiHidden/>
    <w:unhideWhenUsed/>
    <w:rsid w:val="00211E73"/>
    <w:rPr>
      <w:vertAlign w:val="superscript"/>
    </w:rPr>
  </w:style>
  <w:style w:type="paragraph" w:customStyle="1" w:styleId="Default">
    <w:name w:val="Default"/>
    <w:rsid w:val="0041028C"/>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D1A69"/>
    <w:rPr>
      <w:sz w:val="16"/>
      <w:szCs w:val="16"/>
    </w:rPr>
  </w:style>
  <w:style w:type="paragraph" w:styleId="CommentText">
    <w:name w:val="annotation text"/>
    <w:basedOn w:val="Normal"/>
    <w:link w:val="CommentTextChar"/>
    <w:uiPriority w:val="99"/>
    <w:semiHidden/>
    <w:unhideWhenUsed/>
    <w:rsid w:val="00CD1A69"/>
    <w:pPr>
      <w:spacing w:line="240" w:lineRule="auto"/>
    </w:pPr>
    <w:rPr>
      <w:sz w:val="20"/>
      <w:szCs w:val="20"/>
    </w:rPr>
  </w:style>
  <w:style w:type="character" w:customStyle="1" w:styleId="CommentTextChar">
    <w:name w:val="Comment Text Char"/>
    <w:basedOn w:val="DefaultParagraphFont"/>
    <w:link w:val="CommentText"/>
    <w:uiPriority w:val="99"/>
    <w:semiHidden/>
    <w:rsid w:val="00CD1A69"/>
    <w:rPr>
      <w:sz w:val="20"/>
      <w:szCs w:val="20"/>
    </w:rPr>
  </w:style>
  <w:style w:type="character" w:styleId="FollowedHyperlink">
    <w:name w:val="FollowedHyperlink"/>
    <w:basedOn w:val="DefaultParagraphFont"/>
    <w:uiPriority w:val="99"/>
    <w:semiHidden/>
    <w:unhideWhenUsed/>
    <w:rsid w:val="00CD1A69"/>
    <w:rPr>
      <w:color w:val="800080" w:themeColor="followedHyperlink"/>
      <w:u w:val="single"/>
    </w:rPr>
  </w:style>
  <w:style w:type="paragraph" w:styleId="NormalWeb">
    <w:name w:val="Normal (Web)"/>
    <w:basedOn w:val="Normal"/>
    <w:uiPriority w:val="99"/>
    <w:semiHidden/>
    <w:unhideWhenUsed/>
    <w:rsid w:val="00036D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582016"/>
    <w:rPr>
      <w:color w:val="605E5C"/>
      <w:shd w:val="clear" w:color="auto" w:fill="E1DFDD"/>
    </w:rPr>
  </w:style>
  <w:style w:type="table" w:styleId="TableGrid">
    <w:name w:val="Table Grid"/>
    <w:basedOn w:val="TableNormal"/>
    <w:uiPriority w:val="59"/>
    <w:rsid w:val="00DD1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A6300"/>
    <w:rPr>
      <w:rFonts w:asciiTheme="majorHAnsi" w:eastAsiaTheme="majorEastAsia" w:hAnsiTheme="majorHAnsi" w:cstheme="majorBidi"/>
      <w:color w:val="365F91" w:themeColor="accent1" w:themeShade="BF"/>
      <w:sz w:val="32"/>
      <w:szCs w:val="32"/>
    </w:rPr>
  </w:style>
  <w:style w:type="character" w:customStyle="1" w:styleId="UnresolvedMention2">
    <w:name w:val="Unresolved Mention2"/>
    <w:basedOn w:val="DefaultParagraphFont"/>
    <w:uiPriority w:val="99"/>
    <w:semiHidden/>
    <w:unhideWhenUsed/>
    <w:rsid w:val="00AD753B"/>
    <w:rPr>
      <w:color w:val="605E5C"/>
      <w:shd w:val="clear" w:color="auto" w:fill="E1DFDD"/>
    </w:rPr>
  </w:style>
  <w:style w:type="character" w:styleId="Emphasis">
    <w:name w:val="Emphasis"/>
    <w:basedOn w:val="DefaultParagraphFont"/>
    <w:uiPriority w:val="20"/>
    <w:qFormat/>
    <w:rsid w:val="00393232"/>
    <w:rPr>
      <w:i/>
      <w:iCs/>
    </w:rPr>
  </w:style>
  <w:style w:type="character" w:customStyle="1" w:styleId="hit">
    <w:name w:val="hit"/>
    <w:basedOn w:val="DefaultParagraphFont"/>
    <w:rsid w:val="00393232"/>
  </w:style>
  <w:style w:type="character" w:styleId="UnresolvedMention">
    <w:name w:val="Unresolved Mention"/>
    <w:basedOn w:val="DefaultParagraphFont"/>
    <w:uiPriority w:val="99"/>
    <w:semiHidden/>
    <w:unhideWhenUsed/>
    <w:rsid w:val="00F540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41725">
      <w:bodyDiv w:val="1"/>
      <w:marLeft w:val="0"/>
      <w:marRight w:val="0"/>
      <w:marTop w:val="0"/>
      <w:marBottom w:val="0"/>
      <w:divBdr>
        <w:top w:val="none" w:sz="0" w:space="0" w:color="auto"/>
        <w:left w:val="none" w:sz="0" w:space="0" w:color="auto"/>
        <w:bottom w:val="none" w:sz="0" w:space="0" w:color="auto"/>
        <w:right w:val="none" w:sz="0" w:space="0" w:color="auto"/>
      </w:divBdr>
    </w:div>
    <w:div w:id="121197664">
      <w:bodyDiv w:val="1"/>
      <w:marLeft w:val="0"/>
      <w:marRight w:val="0"/>
      <w:marTop w:val="0"/>
      <w:marBottom w:val="0"/>
      <w:divBdr>
        <w:top w:val="none" w:sz="0" w:space="0" w:color="auto"/>
        <w:left w:val="none" w:sz="0" w:space="0" w:color="auto"/>
        <w:bottom w:val="none" w:sz="0" w:space="0" w:color="auto"/>
        <w:right w:val="none" w:sz="0" w:space="0" w:color="auto"/>
      </w:divBdr>
    </w:div>
    <w:div w:id="244733484">
      <w:bodyDiv w:val="1"/>
      <w:marLeft w:val="0"/>
      <w:marRight w:val="0"/>
      <w:marTop w:val="0"/>
      <w:marBottom w:val="0"/>
      <w:divBdr>
        <w:top w:val="none" w:sz="0" w:space="0" w:color="auto"/>
        <w:left w:val="none" w:sz="0" w:space="0" w:color="auto"/>
        <w:bottom w:val="none" w:sz="0" w:space="0" w:color="auto"/>
        <w:right w:val="none" w:sz="0" w:space="0" w:color="auto"/>
      </w:divBdr>
    </w:div>
    <w:div w:id="329331133">
      <w:bodyDiv w:val="1"/>
      <w:marLeft w:val="0"/>
      <w:marRight w:val="0"/>
      <w:marTop w:val="0"/>
      <w:marBottom w:val="0"/>
      <w:divBdr>
        <w:top w:val="none" w:sz="0" w:space="0" w:color="auto"/>
        <w:left w:val="none" w:sz="0" w:space="0" w:color="auto"/>
        <w:bottom w:val="none" w:sz="0" w:space="0" w:color="auto"/>
        <w:right w:val="none" w:sz="0" w:space="0" w:color="auto"/>
      </w:divBdr>
    </w:div>
    <w:div w:id="333532914">
      <w:bodyDiv w:val="1"/>
      <w:marLeft w:val="0"/>
      <w:marRight w:val="0"/>
      <w:marTop w:val="0"/>
      <w:marBottom w:val="0"/>
      <w:divBdr>
        <w:top w:val="none" w:sz="0" w:space="0" w:color="auto"/>
        <w:left w:val="none" w:sz="0" w:space="0" w:color="auto"/>
        <w:bottom w:val="none" w:sz="0" w:space="0" w:color="auto"/>
        <w:right w:val="none" w:sz="0" w:space="0" w:color="auto"/>
      </w:divBdr>
    </w:div>
    <w:div w:id="369261520">
      <w:bodyDiv w:val="1"/>
      <w:marLeft w:val="0"/>
      <w:marRight w:val="0"/>
      <w:marTop w:val="0"/>
      <w:marBottom w:val="0"/>
      <w:divBdr>
        <w:top w:val="none" w:sz="0" w:space="0" w:color="auto"/>
        <w:left w:val="none" w:sz="0" w:space="0" w:color="auto"/>
        <w:bottom w:val="none" w:sz="0" w:space="0" w:color="auto"/>
        <w:right w:val="none" w:sz="0" w:space="0" w:color="auto"/>
      </w:divBdr>
    </w:div>
    <w:div w:id="421950329">
      <w:bodyDiv w:val="1"/>
      <w:marLeft w:val="0"/>
      <w:marRight w:val="0"/>
      <w:marTop w:val="0"/>
      <w:marBottom w:val="0"/>
      <w:divBdr>
        <w:top w:val="none" w:sz="0" w:space="0" w:color="auto"/>
        <w:left w:val="none" w:sz="0" w:space="0" w:color="auto"/>
        <w:bottom w:val="none" w:sz="0" w:space="0" w:color="auto"/>
        <w:right w:val="none" w:sz="0" w:space="0" w:color="auto"/>
      </w:divBdr>
    </w:div>
    <w:div w:id="686177910">
      <w:bodyDiv w:val="1"/>
      <w:marLeft w:val="0"/>
      <w:marRight w:val="0"/>
      <w:marTop w:val="0"/>
      <w:marBottom w:val="0"/>
      <w:divBdr>
        <w:top w:val="none" w:sz="0" w:space="0" w:color="auto"/>
        <w:left w:val="none" w:sz="0" w:space="0" w:color="auto"/>
        <w:bottom w:val="none" w:sz="0" w:space="0" w:color="auto"/>
        <w:right w:val="none" w:sz="0" w:space="0" w:color="auto"/>
      </w:divBdr>
    </w:div>
    <w:div w:id="952830627">
      <w:bodyDiv w:val="1"/>
      <w:marLeft w:val="0"/>
      <w:marRight w:val="0"/>
      <w:marTop w:val="0"/>
      <w:marBottom w:val="0"/>
      <w:divBdr>
        <w:top w:val="none" w:sz="0" w:space="0" w:color="auto"/>
        <w:left w:val="none" w:sz="0" w:space="0" w:color="auto"/>
        <w:bottom w:val="none" w:sz="0" w:space="0" w:color="auto"/>
        <w:right w:val="none" w:sz="0" w:space="0" w:color="auto"/>
      </w:divBdr>
    </w:div>
    <w:div w:id="1162088515">
      <w:bodyDiv w:val="1"/>
      <w:marLeft w:val="0"/>
      <w:marRight w:val="0"/>
      <w:marTop w:val="0"/>
      <w:marBottom w:val="0"/>
      <w:divBdr>
        <w:top w:val="none" w:sz="0" w:space="0" w:color="auto"/>
        <w:left w:val="none" w:sz="0" w:space="0" w:color="auto"/>
        <w:bottom w:val="none" w:sz="0" w:space="0" w:color="auto"/>
        <w:right w:val="none" w:sz="0" w:space="0" w:color="auto"/>
      </w:divBdr>
    </w:div>
    <w:div w:id="1311835251">
      <w:bodyDiv w:val="1"/>
      <w:marLeft w:val="0"/>
      <w:marRight w:val="0"/>
      <w:marTop w:val="0"/>
      <w:marBottom w:val="0"/>
      <w:divBdr>
        <w:top w:val="none" w:sz="0" w:space="0" w:color="auto"/>
        <w:left w:val="none" w:sz="0" w:space="0" w:color="auto"/>
        <w:bottom w:val="none" w:sz="0" w:space="0" w:color="auto"/>
        <w:right w:val="none" w:sz="0" w:space="0" w:color="auto"/>
      </w:divBdr>
    </w:div>
    <w:div w:id="1620259219">
      <w:bodyDiv w:val="1"/>
      <w:marLeft w:val="0"/>
      <w:marRight w:val="0"/>
      <w:marTop w:val="0"/>
      <w:marBottom w:val="0"/>
      <w:divBdr>
        <w:top w:val="none" w:sz="0" w:space="0" w:color="auto"/>
        <w:left w:val="none" w:sz="0" w:space="0" w:color="auto"/>
        <w:bottom w:val="none" w:sz="0" w:space="0" w:color="auto"/>
        <w:right w:val="none" w:sz="0" w:space="0" w:color="auto"/>
      </w:divBdr>
    </w:div>
    <w:div w:id="1644121639">
      <w:bodyDiv w:val="1"/>
      <w:marLeft w:val="0"/>
      <w:marRight w:val="0"/>
      <w:marTop w:val="0"/>
      <w:marBottom w:val="0"/>
      <w:divBdr>
        <w:top w:val="none" w:sz="0" w:space="0" w:color="auto"/>
        <w:left w:val="none" w:sz="0" w:space="0" w:color="auto"/>
        <w:bottom w:val="none" w:sz="0" w:space="0" w:color="auto"/>
        <w:right w:val="none" w:sz="0" w:space="0" w:color="auto"/>
      </w:divBdr>
    </w:div>
    <w:div w:id="1720738127">
      <w:bodyDiv w:val="1"/>
      <w:marLeft w:val="0"/>
      <w:marRight w:val="0"/>
      <w:marTop w:val="0"/>
      <w:marBottom w:val="0"/>
      <w:divBdr>
        <w:top w:val="none" w:sz="0" w:space="0" w:color="auto"/>
        <w:left w:val="none" w:sz="0" w:space="0" w:color="auto"/>
        <w:bottom w:val="none" w:sz="0" w:space="0" w:color="auto"/>
        <w:right w:val="none" w:sz="0" w:space="0" w:color="auto"/>
      </w:divBdr>
    </w:div>
    <w:div w:id="1731657745">
      <w:bodyDiv w:val="1"/>
      <w:marLeft w:val="0"/>
      <w:marRight w:val="0"/>
      <w:marTop w:val="0"/>
      <w:marBottom w:val="0"/>
      <w:divBdr>
        <w:top w:val="none" w:sz="0" w:space="0" w:color="auto"/>
        <w:left w:val="none" w:sz="0" w:space="0" w:color="auto"/>
        <w:bottom w:val="none" w:sz="0" w:space="0" w:color="auto"/>
        <w:right w:val="none" w:sz="0" w:space="0" w:color="auto"/>
      </w:divBdr>
    </w:div>
    <w:div w:id="1886483245">
      <w:bodyDiv w:val="1"/>
      <w:marLeft w:val="0"/>
      <w:marRight w:val="0"/>
      <w:marTop w:val="0"/>
      <w:marBottom w:val="0"/>
      <w:divBdr>
        <w:top w:val="none" w:sz="0" w:space="0" w:color="auto"/>
        <w:left w:val="none" w:sz="0" w:space="0" w:color="auto"/>
        <w:bottom w:val="none" w:sz="0" w:space="0" w:color="auto"/>
        <w:right w:val="none" w:sz="0" w:space="0" w:color="auto"/>
      </w:divBdr>
      <w:divsChild>
        <w:div w:id="1363245092">
          <w:marLeft w:val="0"/>
          <w:marRight w:val="0"/>
          <w:marTop w:val="225"/>
          <w:marBottom w:val="0"/>
          <w:divBdr>
            <w:top w:val="none" w:sz="0" w:space="0" w:color="auto"/>
            <w:left w:val="none" w:sz="0" w:space="0" w:color="auto"/>
            <w:bottom w:val="single" w:sz="6" w:space="4" w:color="79044D"/>
            <w:right w:val="none" w:sz="0" w:space="0" w:color="auto"/>
          </w:divBdr>
        </w:div>
        <w:div w:id="450363592">
          <w:marLeft w:val="0"/>
          <w:marRight w:val="0"/>
          <w:marTop w:val="150"/>
          <w:marBottom w:val="0"/>
          <w:divBdr>
            <w:top w:val="single" w:sz="12" w:space="2" w:color="F2F2F3"/>
            <w:left w:val="single" w:sz="12" w:space="4" w:color="F2F2F3"/>
            <w:bottom w:val="single" w:sz="12" w:space="2" w:color="79044D"/>
            <w:right w:val="single" w:sz="12" w:space="4" w:color="F2F2F3"/>
          </w:divBdr>
        </w:div>
        <w:div w:id="66657906">
          <w:marLeft w:val="0"/>
          <w:marRight w:val="0"/>
          <w:marTop w:val="150"/>
          <w:marBottom w:val="0"/>
          <w:divBdr>
            <w:top w:val="single" w:sz="12" w:space="2" w:color="F2F2F3"/>
            <w:left w:val="single" w:sz="12" w:space="4" w:color="F2F2F3"/>
            <w:bottom w:val="single" w:sz="12" w:space="2" w:color="79044D"/>
            <w:right w:val="single" w:sz="12" w:space="4" w:color="F2F2F3"/>
          </w:divBdr>
        </w:div>
        <w:div w:id="2067485672">
          <w:marLeft w:val="0"/>
          <w:marRight w:val="0"/>
          <w:marTop w:val="225"/>
          <w:marBottom w:val="0"/>
          <w:divBdr>
            <w:top w:val="none" w:sz="0" w:space="0" w:color="auto"/>
            <w:left w:val="none" w:sz="0" w:space="0" w:color="auto"/>
            <w:bottom w:val="single" w:sz="6" w:space="4" w:color="79044D"/>
            <w:right w:val="none" w:sz="0" w:space="0" w:color="auto"/>
          </w:divBdr>
        </w:div>
        <w:div w:id="422459506">
          <w:marLeft w:val="0"/>
          <w:marRight w:val="0"/>
          <w:marTop w:val="150"/>
          <w:marBottom w:val="0"/>
          <w:divBdr>
            <w:top w:val="single" w:sz="12" w:space="2" w:color="F2F2F3"/>
            <w:left w:val="single" w:sz="12" w:space="4" w:color="F2F2F3"/>
            <w:bottom w:val="single" w:sz="12" w:space="2" w:color="79044D"/>
            <w:right w:val="single" w:sz="12" w:space="4" w:color="F2F2F3"/>
          </w:divBdr>
        </w:div>
        <w:div w:id="193537768">
          <w:marLeft w:val="0"/>
          <w:marRight w:val="0"/>
          <w:marTop w:val="225"/>
          <w:marBottom w:val="0"/>
          <w:divBdr>
            <w:top w:val="none" w:sz="0" w:space="0" w:color="auto"/>
            <w:left w:val="none" w:sz="0" w:space="0" w:color="auto"/>
            <w:bottom w:val="single" w:sz="6" w:space="4" w:color="79044D"/>
            <w:right w:val="none" w:sz="0" w:space="0" w:color="auto"/>
          </w:divBdr>
        </w:div>
        <w:div w:id="439879804">
          <w:marLeft w:val="0"/>
          <w:marRight w:val="0"/>
          <w:marTop w:val="150"/>
          <w:marBottom w:val="0"/>
          <w:divBdr>
            <w:top w:val="single" w:sz="12" w:space="2" w:color="F2F2F3"/>
            <w:left w:val="single" w:sz="12" w:space="4" w:color="F2F2F3"/>
            <w:bottom w:val="single" w:sz="12" w:space="2" w:color="79044D"/>
            <w:right w:val="single" w:sz="12" w:space="4" w:color="F2F2F3"/>
          </w:divBdr>
        </w:div>
        <w:div w:id="2145732498">
          <w:marLeft w:val="0"/>
          <w:marRight w:val="0"/>
          <w:marTop w:val="150"/>
          <w:marBottom w:val="0"/>
          <w:divBdr>
            <w:top w:val="single" w:sz="12" w:space="2" w:color="F2F2F3"/>
            <w:left w:val="single" w:sz="12" w:space="4" w:color="F2F2F3"/>
            <w:bottom w:val="single" w:sz="12" w:space="2" w:color="79044D"/>
            <w:right w:val="single" w:sz="12" w:space="4" w:color="F2F2F3"/>
          </w:divBdr>
        </w:div>
        <w:div w:id="932401306">
          <w:marLeft w:val="0"/>
          <w:marRight w:val="0"/>
          <w:marTop w:val="150"/>
          <w:marBottom w:val="0"/>
          <w:divBdr>
            <w:top w:val="single" w:sz="12" w:space="2" w:color="F2F2F3"/>
            <w:left w:val="single" w:sz="12" w:space="4" w:color="F2F2F3"/>
            <w:bottom w:val="single" w:sz="12" w:space="2" w:color="79044D"/>
            <w:right w:val="single" w:sz="12" w:space="4" w:color="F2F2F3"/>
          </w:divBdr>
        </w:div>
        <w:div w:id="1034384771">
          <w:marLeft w:val="0"/>
          <w:marRight w:val="0"/>
          <w:marTop w:val="225"/>
          <w:marBottom w:val="0"/>
          <w:divBdr>
            <w:top w:val="none" w:sz="0" w:space="0" w:color="auto"/>
            <w:left w:val="none" w:sz="0" w:space="0" w:color="auto"/>
            <w:bottom w:val="single" w:sz="6" w:space="4" w:color="79044D"/>
            <w:right w:val="none" w:sz="0" w:space="0" w:color="auto"/>
          </w:divBdr>
        </w:div>
        <w:div w:id="1149907671">
          <w:marLeft w:val="0"/>
          <w:marRight w:val="0"/>
          <w:marTop w:val="150"/>
          <w:marBottom w:val="0"/>
          <w:divBdr>
            <w:top w:val="single" w:sz="12" w:space="2" w:color="F2F2F3"/>
            <w:left w:val="single" w:sz="12" w:space="4" w:color="F2F2F3"/>
            <w:bottom w:val="single" w:sz="12" w:space="2" w:color="79044D"/>
            <w:right w:val="single" w:sz="12" w:space="4" w:color="F2F2F3"/>
          </w:divBdr>
        </w:div>
        <w:div w:id="1836796640">
          <w:marLeft w:val="0"/>
          <w:marRight w:val="0"/>
          <w:marTop w:val="225"/>
          <w:marBottom w:val="0"/>
          <w:divBdr>
            <w:top w:val="none" w:sz="0" w:space="0" w:color="auto"/>
            <w:left w:val="none" w:sz="0" w:space="0" w:color="auto"/>
            <w:bottom w:val="single" w:sz="6" w:space="4" w:color="79044D"/>
            <w:right w:val="none" w:sz="0" w:space="0" w:color="auto"/>
          </w:divBdr>
        </w:div>
        <w:div w:id="146242237">
          <w:marLeft w:val="0"/>
          <w:marRight w:val="0"/>
          <w:marTop w:val="150"/>
          <w:marBottom w:val="0"/>
          <w:divBdr>
            <w:top w:val="single" w:sz="12" w:space="2" w:color="F2F2F3"/>
            <w:left w:val="single" w:sz="12" w:space="4" w:color="F2F2F3"/>
            <w:bottom w:val="single" w:sz="12" w:space="2" w:color="79044D"/>
            <w:right w:val="single" w:sz="12" w:space="4" w:color="F2F2F3"/>
          </w:divBdr>
        </w:div>
        <w:div w:id="1560361951">
          <w:marLeft w:val="0"/>
          <w:marRight w:val="0"/>
          <w:marTop w:val="225"/>
          <w:marBottom w:val="0"/>
          <w:divBdr>
            <w:top w:val="none" w:sz="0" w:space="0" w:color="auto"/>
            <w:left w:val="none" w:sz="0" w:space="0" w:color="auto"/>
            <w:bottom w:val="single" w:sz="6" w:space="4" w:color="79044D"/>
            <w:right w:val="none" w:sz="0" w:space="0" w:color="auto"/>
          </w:divBdr>
        </w:div>
        <w:div w:id="2059930925">
          <w:marLeft w:val="0"/>
          <w:marRight w:val="0"/>
          <w:marTop w:val="150"/>
          <w:marBottom w:val="0"/>
          <w:divBdr>
            <w:top w:val="single" w:sz="12" w:space="2" w:color="F2F2F3"/>
            <w:left w:val="single" w:sz="12" w:space="4" w:color="F2F2F3"/>
            <w:bottom w:val="single" w:sz="12" w:space="2" w:color="79044D"/>
            <w:right w:val="single" w:sz="12" w:space="4" w:color="F2F2F3"/>
          </w:divBdr>
        </w:div>
        <w:div w:id="1880193973">
          <w:marLeft w:val="0"/>
          <w:marRight w:val="0"/>
          <w:marTop w:val="225"/>
          <w:marBottom w:val="0"/>
          <w:divBdr>
            <w:top w:val="none" w:sz="0" w:space="0" w:color="auto"/>
            <w:left w:val="none" w:sz="0" w:space="0" w:color="auto"/>
            <w:bottom w:val="single" w:sz="6" w:space="4" w:color="79044D"/>
            <w:right w:val="none" w:sz="0" w:space="0" w:color="auto"/>
          </w:divBdr>
        </w:div>
        <w:div w:id="2093231894">
          <w:marLeft w:val="0"/>
          <w:marRight w:val="0"/>
          <w:marTop w:val="150"/>
          <w:marBottom w:val="0"/>
          <w:divBdr>
            <w:top w:val="single" w:sz="12" w:space="2" w:color="F2F2F3"/>
            <w:left w:val="single" w:sz="12" w:space="4" w:color="F2F2F3"/>
            <w:bottom w:val="single" w:sz="12" w:space="2" w:color="79044D"/>
            <w:right w:val="single" w:sz="12" w:space="4" w:color="F2F2F3"/>
          </w:divBdr>
        </w:div>
        <w:div w:id="89813838">
          <w:marLeft w:val="0"/>
          <w:marRight w:val="0"/>
          <w:marTop w:val="225"/>
          <w:marBottom w:val="0"/>
          <w:divBdr>
            <w:top w:val="none" w:sz="0" w:space="0" w:color="auto"/>
            <w:left w:val="none" w:sz="0" w:space="0" w:color="auto"/>
            <w:bottom w:val="single" w:sz="6" w:space="4" w:color="79044D"/>
            <w:right w:val="none" w:sz="0" w:space="0" w:color="auto"/>
          </w:divBdr>
        </w:div>
        <w:div w:id="875657092">
          <w:marLeft w:val="0"/>
          <w:marRight w:val="0"/>
          <w:marTop w:val="150"/>
          <w:marBottom w:val="0"/>
          <w:divBdr>
            <w:top w:val="single" w:sz="12" w:space="2" w:color="F2F2F3"/>
            <w:left w:val="single" w:sz="12" w:space="4" w:color="F2F2F3"/>
            <w:bottom w:val="single" w:sz="12" w:space="2" w:color="79044D"/>
            <w:right w:val="single" w:sz="12" w:space="4" w:color="F2F2F3"/>
          </w:divBdr>
        </w:div>
        <w:div w:id="908878929">
          <w:marLeft w:val="0"/>
          <w:marRight w:val="0"/>
          <w:marTop w:val="225"/>
          <w:marBottom w:val="0"/>
          <w:divBdr>
            <w:top w:val="none" w:sz="0" w:space="0" w:color="auto"/>
            <w:left w:val="none" w:sz="0" w:space="0" w:color="auto"/>
            <w:bottom w:val="single" w:sz="6" w:space="4" w:color="79044D"/>
            <w:right w:val="none" w:sz="0" w:space="0" w:color="auto"/>
          </w:divBdr>
        </w:div>
        <w:div w:id="559249578">
          <w:marLeft w:val="0"/>
          <w:marRight w:val="0"/>
          <w:marTop w:val="150"/>
          <w:marBottom w:val="0"/>
          <w:divBdr>
            <w:top w:val="single" w:sz="12" w:space="2" w:color="F2F2F3"/>
            <w:left w:val="single" w:sz="12" w:space="4" w:color="F2F2F3"/>
            <w:bottom w:val="single" w:sz="12" w:space="2" w:color="79044D"/>
            <w:right w:val="single" w:sz="12" w:space="4" w:color="F2F2F3"/>
          </w:divBdr>
        </w:div>
        <w:div w:id="861093600">
          <w:marLeft w:val="0"/>
          <w:marRight w:val="0"/>
          <w:marTop w:val="150"/>
          <w:marBottom w:val="0"/>
          <w:divBdr>
            <w:top w:val="single" w:sz="12" w:space="2" w:color="F2F2F3"/>
            <w:left w:val="single" w:sz="12" w:space="4" w:color="F2F2F3"/>
            <w:bottom w:val="single" w:sz="12" w:space="2" w:color="79044D"/>
            <w:right w:val="single" w:sz="12" w:space="4" w:color="F2F2F3"/>
          </w:divBdr>
        </w:div>
        <w:div w:id="535702895">
          <w:marLeft w:val="0"/>
          <w:marRight w:val="0"/>
          <w:marTop w:val="225"/>
          <w:marBottom w:val="0"/>
          <w:divBdr>
            <w:top w:val="none" w:sz="0" w:space="0" w:color="auto"/>
            <w:left w:val="none" w:sz="0" w:space="0" w:color="auto"/>
            <w:bottom w:val="single" w:sz="6" w:space="4" w:color="79044D"/>
            <w:right w:val="none" w:sz="0" w:space="0" w:color="auto"/>
          </w:divBdr>
        </w:div>
        <w:div w:id="481240546">
          <w:marLeft w:val="0"/>
          <w:marRight w:val="0"/>
          <w:marTop w:val="150"/>
          <w:marBottom w:val="0"/>
          <w:divBdr>
            <w:top w:val="single" w:sz="12" w:space="2" w:color="F2F2F3"/>
            <w:left w:val="single" w:sz="12" w:space="4" w:color="F2F2F3"/>
            <w:bottom w:val="single" w:sz="12" w:space="2" w:color="79044D"/>
            <w:right w:val="single" w:sz="12" w:space="4" w:color="F2F2F3"/>
          </w:divBdr>
        </w:div>
        <w:div w:id="1670979787">
          <w:marLeft w:val="0"/>
          <w:marRight w:val="0"/>
          <w:marTop w:val="225"/>
          <w:marBottom w:val="0"/>
          <w:divBdr>
            <w:top w:val="none" w:sz="0" w:space="0" w:color="auto"/>
            <w:left w:val="none" w:sz="0" w:space="0" w:color="auto"/>
            <w:bottom w:val="single" w:sz="6" w:space="4" w:color="79044D"/>
            <w:right w:val="none" w:sz="0" w:space="0" w:color="auto"/>
          </w:divBdr>
        </w:div>
        <w:div w:id="307324812">
          <w:marLeft w:val="0"/>
          <w:marRight w:val="0"/>
          <w:marTop w:val="150"/>
          <w:marBottom w:val="0"/>
          <w:divBdr>
            <w:top w:val="single" w:sz="12" w:space="2" w:color="F2F2F3"/>
            <w:left w:val="single" w:sz="12" w:space="4" w:color="F2F2F3"/>
            <w:bottom w:val="single" w:sz="12" w:space="2" w:color="79044D"/>
            <w:right w:val="single" w:sz="12" w:space="4" w:color="F2F2F3"/>
          </w:divBdr>
        </w:div>
        <w:div w:id="326397009">
          <w:marLeft w:val="0"/>
          <w:marRight w:val="0"/>
          <w:marTop w:val="225"/>
          <w:marBottom w:val="0"/>
          <w:divBdr>
            <w:top w:val="none" w:sz="0" w:space="0" w:color="auto"/>
            <w:left w:val="none" w:sz="0" w:space="0" w:color="auto"/>
            <w:bottom w:val="single" w:sz="6" w:space="4" w:color="79044D"/>
            <w:right w:val="none" w:sz="0" w:space="0" w:color="auto"/>
          </w:divBdr>
        </w:div>
        <w:div w:id="275791724">
          <w:marLeft w:val="0"/>
          <w:marRight w:val="0"/>
          <w:marTop w:val="150"/>
          <w:marBottom w:val="0"/>
          <w:divBdr>
            <w:top w:val="single" w:sz="12" w:space="2" w:color="F2F2F3"/>
            <w:left w:val="single" w:sz="12" w:space="4" w:color="F2F2F3"/>
            <w:bottom w:val="single" w:sz="12" w:space="2" w:color="79044D"/>
            <w:right w:val="single" w:sz="12" w:space="4" w:color="F2F2F3"/>
          </w:divBdr>
        </w:div>
        <w:div w:id="706027919">
          <w:marLeft w:val="0"/>
          <w:marRight w:val="0"/>
          <w:marTop w:val="225"/>
          <w:marBottom w:val="0"/>
          <w:divBdr>
            <w:top w:val="none" w:sz="0" w:space="0" w:color="auto"/>
            <w:left w:val="none" w:sz="0" w:space="0" w:color="auto"/>
            <w:bottom w:val="single" w:sz="6" w:space="4" w:color="79044D"/>
            <w:right w:val="none" w:sz="0" w:space="0" w:color="auto"/>
          </w:divBdr>
        </w:div>
        <w:div w:id="2032338517">
          <w:marLeft w:val="0"/>
          <w:marRight w:val="0"/>
          <w:marTop w:val="150"/>
          <w:marBottom w:val="0"/>
          <w:divBdr>
            <w:top w:val="single" w:sz="12" w:space="2" w:color="F2F2F3"/>
            <w:left w:val="single" w:sz="12" w:space="4" w:color="F2F2F3"/>
            <w:bottom w:val="single" w:sz="12" w:space="2" w:color="79044D"/>
            <w:right w:val="single" w:sz="12" w:space="4" w:color="F2F2F3"/>
          </w:divBdr>
        </w:div>
        <w:div w:id="2047682376">
          <w:marLeft w:val="0"/>
          <w:marRight w:val="0"/>
          <w:marTop w:val="225"/>
          <w:marBottom w:val="0"/>
          <w:divBdr>
            <w:top w:val="none" w:sz="0" w:space="0" w:color="auto"/>
            <w:left w:val="none" w:sz="0" w:space="0" w:color="auto"/>
            <w:bottom w:val="single" w:sz="6" w:space="4" w:color="79044D"/>
            <w:right w:val="none" w:sz="0" w:space="0" w:color="auto"/>
          </w:divBdr>
        </w:div>
        <w:div w:id="45029693">
          <w:marLeft w:val="0"/>
          <w:marRight w:val="0"/>
          <w:marTop w:val="150"/>
          <w:marBottom w:val="0"/>
          <w:divBdr>
            <w:top w:val="single" w:sz="12" w:space="2" w:color="F2F2F3"/>
            <w:left w:val="single" w:sz="12" w:space="4" w:color="F2F2F3"/>
            <w:bottom w:val="single" w:sz="12" w:space="2" w:color="79044D"/>
            <w:right w:val="single" w:sz="12" w:space="4" w:color="F2F2F3"/>
          </w:divBdr>
        </w:div>
        <w:div w:id="1111120379">
          <w:marLeft w:val="0"/>
          <w:marRight w:val="0"/>
          <w:marTop w:val="225"/>
          <w:marBottom w:val="0"/>
          <w:divBdr>
            <w:top w:val="none" w:sz="0" w:space="0" w:color="auto"/>
            <w:left w:val="none" w:sz="0" w:space="0" w:color="auto"/>
            <w:bottom w:val="single" w:sz="6" w:space="4" w:color="79044D"/>
            <w:right w:val="none" w:sz="0" w:space="0" w:color="auto"/>
          </w:divBdr>
        </w:div>
        <w:div w:id="248853173">
          <w:marLeft w:val="0"/>
          <w:marRight w:val="0"/>
          <w:marTop w:val="150"/>
          <w:marBottom w:val="0"/>
          <w:divBdr>
            <w:top w:val="single" w:sz="12" w:space="2" w:color="F2F2F3"/>
            <w:left w:val="single" w:sz="12" w:space="4" w:color="F2F2F3"/>
            <w:bottom w:val="single" w:sz="12" w:space="2" w:color="79044D"/>
            <w:right w:val="single" w:sz="12" w:space="4" w:color="F2F2F3"/>
          </w:divBdr>
        </w:div>
      </w:divsChild>
    </w:div>
    <w:div w:id="1940874069">
      <w:bodyDiv w:val="1"/>
      <w:marLeft w:val="0"/>
      <w:marRight w:val="0"/>
      <w:marTop w:val="0"/>
      <w:marBottom w:val="0"/>
      <w:divBdr>
        <w:top w:val="none" w:sz="0" w:space="0" w:color="auto"/>
        <w:left w:val="none" w:sz="0" w:space="0" w:color="auto"/>
        <w:bottom w:val="none" w:sz="0" w:space="0" w:color="auto"/>
        <w:right w:val="none" w:sz="0" w:space="0" w:color="auto"/>
      </w:divBdr>
      <w:divsChild>
        <w:div w:id="551423332">
          <w:marLeft w:val="0"/>
          <w:marRight w:val="0"/>
          <w:marTop w:val="225"/>
          <w:marBottom w:val="0"/>
          <w:divBdr>
            <w:top w:val="none" w:sz="0" w:space="0" w:color="auto"/>
            <w:left w:val="none" w:sz="0" w:space="0" w:color="auto"/>
            <w:bottom w:val="single" w:sz="6" w:space="4" w:color="79044D"/>
            <w:right w:val="none" w:sz="0" w:space="0" w:color="auto"/>
          </w:divBdr>
        </w:div>
        <w:div w:id="1167551969">
          <w:marLeft w:val="0"/>
          <w:marRight w:val="0"/>
          <w:marTop w:val="150"/>
          <w:marBottom w:val="0"/>
          <w:divBdr>
            <w:top w:val="single" w:sz="12" w:space="2" w:color="F2F2F3"/>
            <w:left w:val="single" w:sz="12" w:space="4" w:color="F2F2F3"/>
            <w:bottom w:val="single" w:sz="12" w:space="2" w:color="79044D"/>
            <w:right w:val="single" w:sz="12" w:space="4" w:color="F2F2F3"/>
          </w:divBdr>
        </w:div>
        <w:div w:id="194075570">
          <w:marLeft w:val="0"/>
          <w:marRight w:val="0"/>
          <w:marTop w:val="150"/>
          <w:marBottom w:val="0"/>
          <w:divBdr>
            <w:top w:val="single" w:sz="12" w:space="2" w:color="F2F2F3"/>
            <w:left w:val="single" w:sz="12" w:space="4" w:color="F2F2F3"/>
            <w:bottom w:val="single" w:sz="12" w:space="2" w:color="79044D"/>
            <w:right w:val="single" w:sz="12" w:space="4" w:color="F2F2F3"/>
          </w:divBdr>
        </w:div>
        <w:div w:id="1826582457">
          <w:marLeft w:val="0"/>
          <w:marRight w:val="0"/>
          <w:marTop w:val="225"/>
          <w:marBottom w:val="0"/>
          <w:divBdr>
            <w:top w:val="none" w:sz="0" w:space="0" w:color="auto"/>
            <w:left w:val="none" w:sz="0" w:space="0" w:color="auto"/>
            <w:bottom w:val="single" w:sz="6" w:space="4" w:color="79044D"/>
            <w:right w:val="none" w:sz="0" w:space="0" w:color="auto"/>
          </w:divBdr>
        </w:div>
        <w:div w:id="715352326">
          <w:marLeft w:val="0"/>
          <w:marRight w:val="0"/>
          <w:marTop w:val="150"/>
          <w:marBottom w:val="0"/>
          <w:divBdr>
            <w:top w:val="single" w:sz="12" w:space="2" w:color="F2F2F3"/>
            <w:left w:val="single" w:sz="12" w:space="4" w:color="F2F2F3"/>
            <w:bottom w:val="single" w:sz="12" w:space="2" w:color="79044D"/>
            <w:right w:val="single" w:sz="12" w:space="4" w:color="F2F2F3"/>
          </w:divBdr>
        </w:div>
        <w:div w:id="797995166">
          <w:marLeft w:val="0"/>
          <w:marRight w:val="0"/>
          <w:marTop w:val="225"/>
          <w:marBottom w:val="0"/>
          <w:divBdr>
            <w:top w:val="none" w:sz="0" w:space="0" w:color="auto"/>
            <w:left w:val="none" w:sz="0" w:space="0" w:color="auto"/>
            <w:bottom w:val="single" w:sz="6" w:space="4" w:color="79044D"/>
            <w:right w:val="none" w:sz="0" w:space="0" w:color="auto"/>
          </w:divBdr>
        </w:div>
        <w:div w:id="36786153">
          <w:marLeft w:val="0"/>
          <w:marRight w:val="0"/>
          <w:marTop w:val="150"/>
          <w:marBottom w:val="0"/>
          <w:divBdr>
            <w:top w:val="single" w:sz="12" w:space="2" w:color="F2F2F3"/>
            <w:left w:val="single" w:sz="12" w:space="4" w:color="F2F2F3"/>
            <w:bottom w:val="single" w:sz="12" w:space="2" w:color="79044D"/>
            <w:right w:val="single" w:sz="12" w:space="4" w:color="F2F2F3"/>
          </w:divBdr>
        </w:div>
        <w:div w:id="1130173609">
          <w:marLeft w:val="0"/>
          <w:marRight w:val="0"/>
          <w:marTop w:val="150"/>
          <w:marBottom w:val="0"/>
          <w:divBdr>
            <w:top w:val="single" w:sz="12" w:space="2" w:color="F2F2F3"/>
            <w:left w:val="single" w:sz="12" w:space="4" w:color="F2F2F3"/>
            <w:bottom w:val="single" w:sz="12" w:space="2" w:color="79044D"/>
            <w:right w:val="single" w:sz="12" w:space="4" w:color="F2F2F3"/>
          </w:divBdr>
        </w:div>
        <w:div w:id="426662295">
          <w:marLeft w:val="0"/>
          <w:marRight w:val="0"/>
          <w:marTop w:val="150"/>
          <w:marBottom w:val="0"/>
          <w:divBdr>
            <w:top w:val="single" w:sz="12" w:space="2" w:color="F2F2F3"/>
            <w:left w:val="single" w:sz="12" w:space="4" w:color="F2F2F3"/>
            <w:bottom w:val="single" w:sz="12" w:space="2" w:color="79044D"/>
            <w:right w:val="single" w:sz="12" w:space="4" w:color="F2F2F3"/>
          </w:divBdr>
        </w:div>
        <w:div w:id="500042818">
          <w:marLeft w:val="0"/>
          <w:marRight w:val="0"/>
          <w:marTop w:val="225"/>
          <w:marBottom w:val="0"/>
          <w:divBdr>
            <w:top w:val="none" w:sz="0" w:space="0" w:color="auto"/>
            <w:left w:val="none" w:sz="0" w:space="0" w:color="auto"/>
            <w:bottom w:val="single" w:sz="6" w:space="4" w:color="79044D"/>
            <w:right w:val="none" w:sz="0" w:space="0" w:color="auto"/>
          </w:divBdr>
        </w:div>
        <w:div w:id="1015350095">
          <w:marLeft w:val="0"/>
          <w:marRight w:val="0"/>
          <w:marTop w:val="150"/>
          <w:marBottom w:val="0"/>
          <w:divBdr>
            <w:top w:val="single" w:sz="12" w:space="2" w:color="F2F2F3"/>
            <w:left w:val="single" w:sz="12" w:space="4" w:color="F2F2F3"/>
            <w:bottom w:val="single" w:sz="12" w:space="2" w:color="79044D"/>
            <w:right w:val="single" w:sz="12" w:space="4" w:color="F2F2F3"/>
          </w:divBdr>
        </w:div>
        <w:div w:id="2017075095">
          <w:marLeft w:val="0"/>
          <w:marRight w:val="0"/>
          <w:marTop w:val="225"/>
          <w:marBottom w:val="0"/>
          <w:divBdr>
            <w:top w:val="none" w:sz="0" w:space="0" w:color="auto"/>
            <w:left w:val="none" w:sz="0" w:space="0" w:color="auto"/>
            <w:bottom w:val="single" w:sz="6" w:space="4" w:color="79044D"/>
            <w:right w:val="none" w:sz="0" w:space="0" w:color="auto"/>
          </w:divBdr>
        </w:div>
        <w:div w:id="1902248741">
          <w:marLeft w:val="0"/>
          <w:marRight w:val="0"/>
          <w:marTop w:val="150"/>
          <w:marBottom w:val="0"/>
          <w:divBdr>
            <w:top w:val="single" w:sz="12" w:space="2" w:color="F2F2F3"/>
            <w:left w:val="single" w:sz="12" w:space="4" w:color="F2F2F3"/>
            <w:bottom w:val="single" w:sz="12" w:space="2" w:color="79044D"/>
            <w:right w:val="single" w:sz="12" w:space="4" w:color="F2F2F3"/>
          </w:divBdr>
        </w:div>
        <w:div w:id="421532757">
          <w:marLeft w:val="0"/>
          <w:marRight w:val="0"/>
          <w:marTop w:val="225"/>
          <w:marBottom w:val="0"/>
          <w:divBdr>
            <w:top w:val="none" w:sz="0" w:space="0" w:color="auto"/>
            <w:left w:val="none" w:sz="0" w:space="0" w:color="auto"/>
            <w:bottom w:val="single" w:sz="6" w:space="4" w:color="79044D"/>
            <w:right w:val="none" w:sz="0" w:space="0" w:color="auto"/>
          </w:divBdr>
        </w:div>
        <w:div w:id="481460131">
          <w:marLeft w:val="0"/>
          <w:marRight w:val="0"/>
          <w:marTop w:val="150"/>
          <w:marBottom w:val="0"/>
          <w:divBdr>
            <w:top w:val="single" w:sz="12" w:space="2" w:color="F2F2F3"/>
            <w:left w:val="single" w:sz="12" w:space="4" w:color="F2F2F3"/>
            <w:bottom w:val="single" w:sz="12" w:space="2" w:color="79044D"/>
            <w:right w:val="single" w:sz="12" w:space="4" w:color="F2F2F3"/>
          </w:divBdr>
        </w:div>
        <w:div w:id="1148279445">
          <w:marLeft w:val="0"/>
          <w:marRight w:val="0"/>
          <w:marTop w:val="225"/>
          <w:marBottom w:val="0"/>
          <w:divBdr>
            <w:top w:val="none" w:sz="0" w:space="0" w:color="auto"/>
            <w:left w:val="none" w:sz="0" w:space="0" w:color="auto"/>
            <w:bottom w:val="single" w:sz="6" w:space="4" w:color="79044D"/>
            <w:right w:val="none" w:sz="0" w:space="0" w:color="auto"/>
          </w:divBdr>
        </w:div>
        <w:div w:id="503402160">
          <w:marLeft w:val="0"/>
          <w:marRight w:val="0"/>
          <w:marTop w:val="150"/>
          <w:marBottom w:val="0"/>
          <w:divBdr>
            <w:top w:val="single" w:sz="12" w:space="2" w:color="F2F2F3"/>
            <w:left w:val="single" w:sz="12" w:space="4" w:color="F2F2F3"/>
            <w:bottom w:val="single" w:sz="12" w:space="2" w:color="79044D"/>
            <w:right w:val="single" w:sz="12" w:space="4" w:color="F2F2F3"/>
          </w:divBdr>
        </w:div>
        <w:div w:id="1490711068">
          <w:marLeft w:val="0"/>
          <w:marRight w:val="0"/>
          <w:marTop w:val="225"/>
          <w:marBottom w:val="0"/>
          <w:divBdr>
            <w:top w:val="none" w:sz="0" w:space="0" w:color="auto"/>
            <w:left w:val="none" w:sz="0" w:space="0" w:color="auto"/>
            <w:bottom w:val="single" w:sz="6" w:space="4" w:color="79044D"/>
            <w:right w:val="none" w:sz="0" w:space="0" w:color="auto"/>
          </w:divBdr>
        </w:div>
        <w:div w:id="1393580676">
          <w:marLeft w:val="0"/>
          <w:marRight w:val="0"/>
          <w:marTop w:val="150"/>
          <w:marBottom w:val="0"/>
          <w:divBdr>
            <w:top w:val="single" w:sz="12" w:space="2" w:color="F2F2F3"/>
            <w:left w:val="single" w:sz="12" w:space="4" w:color="F2F2F3"/>
            <w:bottom w:val="single" w:sz="12" w:space="2" w:color="79044D"/>
            <w:right w:val="single" w:sz="12" w:space="4" w:color="F2F2F3"/>
          </w:divBdr>
        </w:div>
        <w:div w:id="217861500">
          <w:marLeft w:val="0"/>
          <w:marRight w:val="0"/>
          <w:marTop w:val="225"/>
          <w:marBottom w:val="0"/>
          <w:divBdr>
            <w:top w:val="none" w:sz="0" w:space="0" w:color="auto"/>
            <w:left w:val="none" w:sz="0" w:space="0" w:color="auto"/>
            <w:bottom w:val="single" w:sz="6" w:space="4" w:color="79044D"/>
            <w:right w:val="none" w:sz="0" w:space="0" w:color="auto"/>
          </w:divBdr>
        </w:div>
        <w:div w:id="918906698">
          <w:marLeft w:val="0"/>
          <w:marRight w:val="0"/>
          <w:marTop w:val="150"/>
          <w:marBottom w:val="0"/>
          <w:divBdr>
            <w:top w:val="single" w:sz="12" w:space="2" w:color="F2F2F3"/>
            <w:left w:val="single" w:sz="12" w:space="4" w:color="F2F2F3"/>
            <w:bottom w:val="single" w:sz="12" w:space="2" w:color="79044D"/>
            <w:right w:val="single" w:sz="12" w:space="4" w:color="F2F2F3"/>
          </w:divBdr>
        </w:div>
        <w:div w:id="919339092">
          <w:marLeft w:val="0"/>
          <w:marRight w:val="0"/>
          <w:marTop w:val="150"/>
          <w:marBottom w:val="0"/>
          <w:divBdr>
            <w:top w:val="single" w:sz="12" w:space="2" w:color="F2F2F3"/>
            <w:left w:val="single" w:sz="12" w:space="4" w:color="F2F2F3"/>
            <w:bottom w:val="single" w:sz="12" w:space="2" w:color="79044D"/>
            <w:right w:val="single" w:sz="12" w:space="4" w:color="F2F2F3"/>
          </w:divBdr>
        </w:div>
        <w:div w:id="207882001">
          <w:marLeft w:val="0"/>
          <w:marRight w:val="0"/>
          <w:marTop w:val="225"/>
          <w:marBottom w:val="0"/>
          <w:divBdr>
            <w:top w:val="none" w:sz="0" w:space="0" w:color="auto"/>
            <w:left w:val="none" w:sz="0" w:space="0" w:color="auto"/>
            <w:bottom w:val="single" w:sz="6" w:space="4" w:color="79044D"/>
            <w:right w:val="none" w:sz="0" w:space="0" w:color="auto"/>
          </w:divBdr>
        </w:div>
        <w:div w:id="456224629">
          <w:marLeft w:val="0"/>
          <w:marRight w:val="0"/>
          <w:marTop w:val="150"/>
          <w:marBottom w:val="0"/>
          <w:divBdr>
            <w:top w:val="single" w:sz="12" w:space="2" w:color="F2F2F3"/>
            <w:left w:val="single" w:sz="12" w:space="4" w:color="F2F2F3"/>
            <w:bottom w:val="single" w:sz="12" w:space="2" w:color="79044D"/>
            <w:right w:val="single" w:sz="12" w:space="4" w:color="F2F2F3"/>
          </w:divBdr>
        </w:div>
        <w:div w:id="176816167">
          <w:marLeft w:val="0"/>
          <w:marRight w:val="0"/>
          <w:marTop w:val="225"/>
          <w:marBottom w:val="0"/>
          <w:divBdr>
            <w:top w:val="none" w:sz="0" w:space="0" w:color="auto"/>
            <w:left w:val="none" w:sz="0" w:space="0" w:color="auto"/>
            <w:bottom w:val="single" w:sz="6" w:space="4" w:color="79044D"/>
            <w:right w:val="none" w:sz="0" w:space="0" w:color="auto"/>
          </w:divBdr>
        </w:div>
        <w:div w:id="1596934797">
          <w:marLeft w:val="0"/>
          <w:marRight w:val="0"/>
          <w:marTop w:val="150"/>
          <w:marBottom w:val="0"/>
          <w:divBdr>
            <w:top w:val="single" w:sz="12" w:space="2" w:color="F2F2F3"/>
            <w:left w:val="single" w:sz="12" w:space="4" w:color="F2F2F3"/>
            <w:bottom w:val="single" w:sz="12" w:space="2" w:color="79044D"/>
            <w:right w:val="single" w:sz="12" w:space="4" w:color="F2F2F3"/>
          </w:divBdr>
        </w:div>
        <w:div w:id="420374600">
          <w:marLeft w:val="0"/>
          <w:marRight w:val="0"/>
          <w:marTop w:val="225"/>
          <w:marBottom w:val="0"/>
          <w:divBdr>
            <w:top w:val="none" w:sz="0" w:space="0" w:color="auto"/>
            <w:left w:val="none" w:sz="0" w:space="0" w:color="auto"/>
            <w:bottom w:val="single" w:sz="6" w:space="4" w:color="79044D"/>
            <w:right w:val="none" w:sz="0" w:space="0" w:color="auto"/>
          </w:divBdr>
        </w:div>
        <w:div w:id="768937570">
          <w:marLeft w:val="0"/>
          <w:marRight w:val="0"/>
          <w:marTop w:val="150"/>
          <w:marBottom w:val="0"/>
          <w:divBdr>
            <w:top w:val="single" w:sz="12" w:space="2" w:color="F2F2F3"/>
            <w:left w:val="single" w:sz="12" w:space="4" w:color="F2F2F3"/>
            <w:bottom w:val="single" w:sz="12" w:space="2" w:color="79044D"/>
            <w:right w:val="single" w:sz="12" w:space="4" w:color="F2F2F3"/>
          </w:divBdr>
        </w:div>
        <w:div w:id="1599750011">
          <w:marLeft w:val="0"/>
          <w:marRight w:val="0"/>
          <w:marTop w:val="225"/>
          <w:marBottom w:val="0"/>
          <w:divBdr>
            <w:top w:val="none" w:sz="0" w:space="0" w:color="auto"/>
            <w:left w:val="none" w:sz="0" w:space="0" w:color="auto"/>
            <w:bottom w:val="single" w:sz="6" w:space="4" w:color="79044D"/>
            <w:right w:val="none" w:sz="0" w:space="0" w:color="auto"/>
          </w:divBdr>
        </w:div>
        <w:div w:id="1883133592">
          <w:marLeft w:val="0"/>
          <w:marRight w:val="0"/>
          <w:marTop w:val="150"/>
          <w:marBottom w:val="0"/>
          <w:divBdr>
            <w:top w:val="single" w:sz="12" w:space="2" w:color="F2F2F3"/>
            <w:left w:val="single" w:sz="12" w:space="4" w:color="F2F2F3"/>
            <w:bottom w:val="single" w:sz="12" w:space="2" w:color="79044D"/>
            <w:right w:val="single" w:sz="12" w:space="4" w:color="F2F2F3"/>
          </w:divBdr>
        </w:div>
        <w:div w:id="456919624">
          <w:marLeft w:val="0"/>
          <w:marRight w:val="0"/>
          <w:marTop w:val="225"/>
          <w:marBottom w:val="0"/>
          <w:divBdr>
            <w:top w:val="none" w:sz="0" w:space="0" w:color="auto"/>
            <w:left w:val="none" w:sz="0" w:space="0" w:color="auto"/>
            <w:bottom w:val="single" w:sz="6" w:space="4" w:color="79044D"/>
            <w:right w:val="none" w:sz="0" w:space="0" w:color="auto"/>
          </w:divBdr>
        </w:div>
        <w:div w:id="2024890217">
          <w:marLeft w:val="0"/>
          <w:marRight w:val="0"/>
          <w:marTop w:val="150"/>
          <w:marBottom w:val="0"/>
          <w:divBdr>
            <w:top w:val="single" w:sz="12" w:space="2" w:color="F2F2F3"/>
            <w:left w:val="single" w:sz="12" w:space="4" w:color="F2F2F3"/>
            <w:bottom w:val="single" w:sz="12" w:space="2" w:color="79044D"/>
            <w:right w:val="single" w:sz="12" w:space="4" w:color="F2F2F3"/>
          </w:divBdr>
        </w:div>
        <w:div w:id="1641376422">
          <w:marLeft w:val="0"/>
          <w:marRight w:val="0"/>
          <w:marTop w:val="225"/>
          <w:marBottom w:val="0"/>
          <w:divBdr>
            <w:top w:val="none" w:sz="0" w:space="0" w:color="auto"/>
            <w:left w:val="none" w:sz="0" w:space="0" w:color="auto"/>
            <w:bottom w:val="single" w:sz="6" w:space="4" w:color="79044D"/>
            <w:right w:val="none" w:sz="0" w:space="0" w:color="auto"/>
          </w:divBdr>
        </w:div>
        <w:div w:id="295138749">
          <w:marLeft w:val="0"/>
          <w:marRight w:val="0"/>
          <w:marTop w:val="150"/>
          <w:marBottom w:val="0"/>
          <w:divBdr>
            <w:top w:val="single" w:sz="12" w:space="2" w:color="F2F2F3"/>
            <w:left w:val="single" w:sz="12" w:space="4" w:color="F2F2F3"/>
            <w:bottom w:val="single" w:sz="12" w:space="2" w:color="79044D"/>
            <w:right w:val="single" w:sz="12" w:space="4" w:color="F2F2F3"/>
          </w:divBdr>
        </w:div>
      </w:divsChild>
    </w:div>
    <w:div w:id="210036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3.org.uk/technical-library/england-wales/technical-guidance/standard-conditions/more/28355/page/1/iva-standard-conditions-for-iva/" TargetMode="External"/><Relationship Id="rId21" Type="http://schemas.openxmlformats.org/officeDocument/2006/relationships/hyperlink" Target="https://www.r3.org.uk/technical-library/england-wales/technical-guidance/fees/more/28888/page/1/version-1-issued-april-2010/" TargetMode="External"/><Relationship Id="rId42" Type="http://schemas.openxmlformats.org/officeDocument/2006/relationships/hyperlink" Target="https://www.r3.org.uk/technical-library/england-wales/sips/more/29127/page/1/sip-11-the-handling-of-funds-in-formal-insolvency-appointments/" TargetMode="External"/><Relationship Id="rId47" Type="http://schemas.openxmlformats.org/officeDocument/2006/relationships/hyperlink" Target="https://www.r3.org.uk/technical-library/england-wales/sips/more/29131/page/1/sip-16-pre-packaged-sales-in-administrations/" TargetMode="External"/><Relationship Id="rId63" Type="http://schemas.openxmlformats.org/officeDocument/2006/relationships/hyperlink" Target="https://www.r3.org.uk/technical-library/scotland/sips/more/29134/page/1/sip-1-an-introduction-to-statements-of-insolvency-practice/" TargetMode="External"/><Relationship Id="rId68" Type="http://schemas.openxmlformats.org/officeDocument/2006/relationships/hyperlink" Target="https://www.r3.org.uk/technical-library/scotland/sips/more/29138/page/1/sip-5-issued-as-insolvency-bulletin-no-5-october-2000/" TargetMode="External"/><Relationship Id="rId84" Type="http://schemas.openxmlformats.org/officeDocument/2006/relationships/hyperlink" Target="https://www.r3.org.uk/technical-library/northern-ireland/technical-guidance/fees/more/29181/page/1/guide-to-voluntary-arrangement-fees/" TargetMode="External"/><Relationship Id="rId89" Type="http://schemas.openxmlformats.org/officeDocument/2006/relationships/hyperlink" Target="https://www.r3.org.uk/technical-library/northern-ireland/sips/more/29166/page/1/sip-4-disqualification-of-directors/" TargetMode="External"/><Relationship Id="rId16" Type="http://schemas.openxmlformats.org/officeDocument/2006/relationships/hyperlink" Target="https://www.r3.org.uk/technical-library/england-wales/technical-guidance/creditor-guides/more/29112/page/1/liquidations-of-companies-in-construction/" TargetMode="External"/><Relationship Id="rId11" Type="http://schemas.openxmlformats.org/officeDocument/2006/relationships/hyperlink" Target="https://www.r3.org.uk/technical-library/england-wales/technical-guidance/creditor-guides/more/29107/page/1/administrative-receivership/" TargetMode="External"/><Relationship Id="rId32" Type="http://schemas.openxmlformats.org/officeDocument/2006/relationships/hyperlink" Target="https://www.r3.org.uk/technical-library/england-wales/sips/more/29119/page/1/sip-3-voluntary-arrangements-trust-deeds/" TargetMode="External"/><Relationship Id="rId37" Type="http://schemas.openxmlformats.org/officeDocument/2006/relationships/hyperlink" Target="https://www.r3.org.uk/technical-library/england-wales/sips/more/29122/page/1/sip-6-deemed-consent-and-decision-procedures-in-insolvency-proceedings/" TargetMode="External"/><Relationship Id="rId53" Type="http://schemas.openxmlformats.org/officeDocument/2006/relationships/hyperlink" Target="https://www.r3.org.uk/technical-library/scotland/technical-guidance/creditor-guides/more/29153/page/1/compulsory-liquidation-a-guide-for-unsecured-creditors/" TargetMode="External"/><Relationship Id="rId58" Type="http://schemas.openxmlformats.org/officeDocument/2006/relationships/hyperlink" Target="https://www.r3.org.uk/technical-library/scotland/technical-guidance/fees/more/29159/page/1/creditors-guide-to-ips-fees-under-a-voluntary-arrangement-scotland/" TargetMode="External"/><Relationship Id="rId74" Type="http://schemas.openxmlformats.org/officeDocument/2006/relationships/hyperlink" Target="https://www.r3.org.uk/technical-library/scotland/sips/more/29144/page/1/sip-11-the-handling-of-funds-in-formal-insolvency-appointments/" TargetMode="External"/><Relationship Id="rId79" Type="http://schemas.openxmlformats.org/officeDocument/2006/relationships/hyperlink" Target="https://www.r3.org.uk/technical-library/scotland/sips/more/29150/page/1/sip-16-pre-packaged-sales-in-administrations/"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www.r3.org.uk/technical-library/northern-ireland/sips/more/29167/page/1/sip-7-presentation-of-financial-information-in-insolvency-proceedings/" TargetMode="External"/><Relationship Id="rId95" Type="http://schemas.openxmlformats.org/officeDocument/2006/relationships/hyperlink" Target="https://www.r3.org.uk/technical-library/northern-ireland/sips/more/29172/page/1/sip-12-records-of-meeting-in-formal-insolvency-proceedings/" TargetMode="External"/><Relationship Id="rId22" Type="http://schemas.openxmlformats.org/officeDocument/2006/relationships/hyperlink" Target="https://www.r3.org.uk/technical-library/england-wales/technical-guidance/fees/more/28887/page/1/version-2-issued-november-2011/" TargetMode="External"/><Relationship Id="rId27" Type="http://schemas.openxmlformats.org/officeDocument/2006/relationships/hyperlink" Target="https://www.r3.org.uk/technical-library/england-wales/technical-guidance/standard-conditions/more/28356/page/1/iva-standard-conditions-for-iva/" TargetMode="External"/><Relationship Id="rId43" Type="http://schemas.openxmlformats.org/officeDocument/2006/relationships/hyperlink" Target="https://www.r3.org.uk/technical-library/england-wales/sips/more/29133/page/1/sip-12-records-of-meetings-in-formal-insolvency-proceedings/" TargetMode="External"/><Relationship Id="rId48" Type="http://schemas.openxmlformats.org/officeDocument/2006/relationships/hyperlink" Target="https://www.r3.org.uk/technical-library/england-wales/sips/more/29132/page/1/sip-17-an-administrative-receiver-s-responsibility-for-the-company-s-records/" TargetMode="External"/><Relationship Id="rId64" Type="http://schemas.openxmlformats.org/officeDocument/2006/relationships/hyperlink" Target="https://www.r3.org.uk/technical-library/scotland/sips/more/29135/page/1/sip2-investigations-by-office-holders-in-administrations-and-insolvent-liquidations/" TargetMode="External"/><Relationship Id="rId69" Type="http://schemas.openxmlformats.org/officeDocument/2006/relationships/hyperlink" Target="https://www.r3.org.uk/technical-library/scotland/sips/more/29139/page/1/sip-6-statement-of-insolvency-practice-6/" TargetMode="External"/><Relationship Id="rId80" Type="http://schemas.openxmlformats.org/officeDocument/2006/relationships/hyperlink" Target="https://www.r3.org.uk/technical-library/scotland/sips/more/29151/page/1/sip-17-a-receiver-s-responsibility-for-the-company-s-records/" TargetMode="External"/><Relationship Id="rId85" Type="http://schemas.openxmlformats.org/officeDocument/2006/relationships/hyperlink" Target="https://www.r3.org.uk/technical-library/northern-ireland/sips/more/29163/page/1/sip-1-an-introduction-to-statements-of-insolvency-practice/" TargetMode="External"/><Relationship Id="rId12" Type="http://schemas.openxmlformats.org/officeDocument/2006/relationships/hyperlink" Target="https://www.r3.org.uk/technical-library/england-wales/technical-guidance/creditor-guides/more/29108/page/1/bankruptcy/" TargetMode="External"/><Relationship Id="rId17" Type="http://schemas.openxmlformats.org/officeDocument/2006/relationships/hyperlink" Target="https://www.r3.org.uk/technical-library/england-wales/technical-guidance/fees/more/29113/page/1/guide-to-administrators-fees/" TargetMode="External"/><Relationship Id="rId25" Type="http://schemas.openxmlformats.org/officeDocument/2006/relationships/hyperlink" Target="https://www.r3.org.uk/technical-library/england-wales/technical-guidance/standard-conditions/more/28353/page/1/conditions-of-use-for-iva-standard-terms/" TargetMode="External"/><Relationship Id="rId33" Type="http://schemas.openxmlformats.org/officeDocument/2006/relationships/hyperlink" Target="https://www.r3.org.uk/technical-library/england-wales/sips/more/29119/page/1/sip-3-voluntary-arrangements-trust-deeds/" TargetMode="External"/><Relationship Id="rId38" Type="http://schemas.openxmlformats.org/officeDocument/2006/relationships/hyperlink" Target="https://www.r3.org.uk/technical-library/england-wales/sips/more/29123/page/1/sip-7-presentation-of-financial-information-in-insolvency-proceedings/" TargetMode="External"/><Relationship Id="rId46" Type="http://schemas.openxmlformats.org/officeDocument/2006/relationships/hyperlink" Target="https://www.r3.org.uk/technical-library/england-wales/sips/more/29130/page/1/sip-15-reporting-and-providing-information-on-their-committees-and-commissioners/" TargetMode="External"/><Relationship Id="rId59" Type="http://schemas.openxmlformats.org/officeDocument/2006/relationships/hyperlink" Target="https://www.r3.org.uk/technical-library/scotland/technical-guidance/fees/more/29160/page/1/creditors-guide-to-administrators-remuneration-scotland/" TargetMode="External"/><Relationship Id="rId67" Type="http://schemas.openxmlformats.org/officeDocument/2006/relationships/hyperlink" Target="https://www.r3.org.uk/technical-library/scotland/sips/more/29137/page/1/sip4-disqualification-of-directors/" TargetMode="External"/><Relationship Id="rId103" Type="http://schemas.openxmlformats.org/officeDocument/2006/relationships/theme" Target="theme/theme1.xml"/><Relationship Id="rId20" Type="http://schemas.openxmlformats.org/officeDocument/2006/relationships/hyperlink" Target="https://www.r3.org.uk/technical-library/england-wales/technical-guidance/fees/more/29116/page/1/guide-to-voluntary-arrangement-fees/" TargetMode="External"/><Relationship Id="rId41" Type="http://schemas.openxmlformats.org/officeDocument/2006/relationships/hyperlink" Target="https://www.r3.org.uk/technical-library/england-wales/sips/more/29126/page/1/sip-10-proxy-forms/" TargetMode="External"/><Relationship Id="rId54" Type="http://schemas.openxmlformats.org/officeDocument/2006/relationships/hyperlink" Target="https://www.r3.org.uk/technical-library/scotland/technical-guidance/creditor-guides/more/29154/page/1/creditors-voluntary-liquidation-a-guide-for-unsecured-creditors/" TargetMode="External"/><Relationship Id="rId62" Type="http://schemas.openxmlformats.org/officeDocument/2006/relationships/hyperlink" Target="https://www.r3.org.uk/technical-library/scotland/sips/page/1" TargetMode="External"/><Relationship Id="rId70" Type="http://schemas.openxmlformats.org/officeDocument/2006/relationships/hyperlink" Target="https://www.r3.org.uk/technical-library/scotland/sips/more/29140/page/1/sip-7-presentation-of-financial-information-in-insolvency-proceedings/" TargetMode="External"/><Relationship Id="rId75" Type="http://schemas.openxmlformats.org/officeDocument/2006/relationships/hyperlink" Target="https://www.r3.org.uk/technical-library/scotland/sips/more/29145/page/1/sip-12-records-of-meetings-in-formal-insolvency-proceedings/" TargetMode="External"/><Relationship Id="rId83" Type="http://schemas.openxmlformats.org/officeDocument/2006/relationships/hyperlink" Target="https://www.r3.org.uk/technical-library/northern-ireland/technical-guidance/fees/more/29180/page/1/guide-to-trustees-fees/" TargetMode="External"/><Relationship Id="rId88" Type="http://schemas.openxmlformats.org/officeDocument/2006/relationships/hyperlink" Target="https://www.r3.org.uk/technical-library/northern-ireland/sips/more/29165/page/1/sip-3-voluntary-arrangements/" TargetMode="External"/><Relationship Id="rId91" Type="http://schemas.openxmlformats.org/officeDocument/2006/relationships/hyperlink" Target="https://www.r3.org.uk/technical-library/northern-ireland/sips/more/29168/page/1/sip-8-summoning-and-holding-meetings-of-creditors-convened-pursuant-to-article-84-of-the-insolvency-northern-ireland-order-1989/" TargetMode="External"/><Relationship Id="rId96" Type="http://schemas.openxmlformats.org/officeDocument/2006/relationships/hyperlink" Target="https://www.r3.org.uk/technical-library/northern-ireland/sips/more/29173/page/1/sip-13-acquisition-of-assets-of-insolvent-companies-by-director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3.org.uk/technical-library/england-wales/technical-guidance/creditor-guides/more/29111/page/1/liquidation-creditors-committees-and-commissioners/" TargetMode="External"/><Relationship Id="rId23" Type="http://schemas.openxmlformats.org/officeDocument/2006/relationships/hyperlink" Target="https://www.r3.org.uk/technical-library/england-wales/technical-guidance/fees/more/28886/page/1/version-3-issued-october-2015/" TargetMode="External"/><Relationship Id="rId28" Type="http://schemas.openxmlformats.org/officeDocument/2006/relationships/hyperlink" Target="https://www.r3.org.uk/technical-library/england-wales/technical-guidance/standard-conditions/more/28357/page/1/iva-standard-conditions-for-iva/" TargetMode="External"/><Relationship Id="rId36" Type="http://schemas.openxmlformats.org/officeDocument/2006/relationships/hyperlink" Target="https://www.r3.org.uk/technical-library/england-wales/sips/more/29121/page/1/sip-5-non-preferential-claims-by-employees-dismissed-without-proper-notice-by-insolvent-employers/" TargetMode="External"/><Relationship Id="rId49" Type="http://schemas.openxmlformats.org/officeDocument/2006/relationships/hyperlink" Target="https://www.r3.org.uk/technical-library/england-wales/sips/previous-versions" TargetMode="External"/><Relationship Id="rId57" Type="http://schemas.openxmlformats.org/officeDocument/2006/relationships/hyperlink" Target="https://www.r3.org.uk/technical-library/scotland/technical-guidance/fees/more/29158/page/1/creditors-guide-to-remuneration-of-trustees-in-bankruptcy-scotland/" TargetMode="External"/><Relationship Id="rId10" Type="http://schemas.openxmlformats.org/officeDocument/2006/relationships/hyperlink" Target="https://www.r3.org.uk/technical-library/england-wales/technical-guidance/creditor-guides/more/28872/page/1/administration/" TargetMode="External"/><Relationship Id="rId31" Type="http://schemas.openxmlformats.org/officeDocument/2006/relationships/hyperlink" Target="https://www.r3.org.uk/technical-library/england-wales/sips/more/29118/page/1/sip-2-investigations-by-office-holders-in-administrations-and-insolvent-liquidations/" TargetMode="External"/><Relationship Id="rId44" Type="http://schemas.openxmlformats.org/officeDocument/2006/relationships/hyperlink" Target="https://www.r3.org.uk/technical-library/england-wales/sips/more/29128/page/1/sip-13-disposal-of-assets-to-connected-parties-in-an-insolvency-process/" TargetMode="External"/><Relationship Id="rId52" Type="http://schemas.openxmlformats.org/officeDocument/2006/relationships/hyperlink" Target="https://www.r3.org.uk/technical-library/scotland/technical-guidance/creditor-guides/more/29156/page/1/receivership-a-guide-for-unsecured-creditors/" TargetMode="External"/><Relationship Id="rId60" Type="http://schemas.openxmlformats.org/officeDocument/2006/relationships/hyperlink" Target="https://www.r3.org.uk/technical-library/scotland/technical-guidance/fees/more/29161/page/1/creditors-guide-to-remuneration-for-a-trustee-acting-under-a-trust-deed-scotland/" TargetMode="External"/><Relationship Id="rId65" Type="http://schemas.openxmlformats.org/officeDocument/2006/relationships/hyperlink" Target="https://www.r3.org.uk/technical-library/scotland/sips/more/29136/page/1/sip-3-company-voluntary-arrangements-trust-deeds/" TargetMode="External"/><Relationship Id="rId73" Type="http://schemas.openxmlformats.org/officeDocument/2006/relationships/hyperlink" Target="https://www.r3.org.uk/technical-library/scotland/sips/more/29143/page/1/sip-10-proxy-forms/" TargetMode="External"/><Relationship Id="rId78" Type="http://schemas.openxmlformats.org/officeDocument/2006/relationships/hyperlink" Target="https://www.r3.org.uk/technical-library/scotland/sips/more/29149/page/1/sip-15-reporting-and-providing-information-on-their-functions-to-committees-and-commissions-in-sequestrations-in-formal-insolvencies/" TargetMode="External"/><Relationship Id="rId81" Type="http://schemas.openxmlformats.org/officeDocument/2006/relationships/hyperlink" Target="https://www.r3.org.uk/technical-library/northern-ireland/technical-guidance/fees/more/29178/page/1/guide-to-administrators-fees/" TargetMode="External"/><Relationship Id="rId86" Type="http://schemas.openxmlformats.org/officeDocument/2006/relationships/hyperlink" Target="https://www.r3.org.uk/technical-library/northern-ireland/sips/more/29164/page/1/sip-2-investigations-by-officeholders-in-administrations-and-insolvent-liquidations/" TargetMode="External"/><Relationship Id="rId94" Type="http://schemas.openxmlformats.org/officeDocument/2006/relationships/hyperlink" Target="https://www.r3.org.uk/technical-library/northern-ireland/sips/more/29171/page/1/sip-11-the-handling-of-funds-in-formal-insolvency-appointments/" TargetMode="External"/><Relationship Id="rId99" Type="http://schemas.openxmlformats.org/officeDocument/2006/relationships/hyperlink" Target="https://www.r3.org.uk/technical-library/northern-ireland/sips/more/29176/page/1/sip-16-pre-packaged-sales-in-administrations/" TargetMode="Externa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en.luxford@r3.org.uk" TargetMode="External"/><Relationship Id="rId13" Type="http://schemas.openxmlformats.org/officeDocument/2006/relationships/hyperlink" Target="https://www.r3.org.uk/technical-library/england-wales/technical-guidance/creditor-guides/more/29109/page/1/compulsory-liquidation/" TargetMode="External"/><Relationship Id="rId18" Type="http://schemas.openxmlformats.org/officeDocument/2006/relationships/hyperlink" Target="https://www.r3.org.uk/technical-library/england-wales/technical-guidance/fees/more/29114/page/1/guide-to-liquidators-fees/" TargetMode="External"/><Relationship Id="rId39" Type="http://schemas.openxmlformats.org/officeDocument/2006/relationships/hyperlink" Target="https://www.r3.org.uk/technical-library/england-wales/sips/more/29124/page/1/sip-8-summoning-and-holding-meetings-of-creditors-convened-pursuant-to-section-98-of-the-insolvency-act-1986/" TargetMode="External"/><Relationship Id="rId34" Type="http://schemas.openxmlformats.org/officeDocument/2006/relationships/hyperlink" Target="https://www.r3.org.uk/technical-library/england-wales/sips/more/29119/page/1/sip-3-voluntary-arrangements-trust-deeds/" TargetMode="External"/><Relationship Id="rId50" Type="http://schemas.openxmlformats.org/officeDocument/2006/relationships/hyperlink" Target="https://www.r3.org.uk/technical-library/scotland/technical-guidance/creditor-guides/" TargetMode="External"/><Relationship Id="rId55" Type="http://schemas.openxmlformats.org/officeDocument/2006/relationships/hyperlink" Target="https://www.r3.org.uk/technical-library/scotland/technical-guidance/creditor-guides/more/29155/page/1/liquidation-creditors-committees-and-commissioners-a-guide-for-creditors/" TargetMode="External"/><Relationship Id="rId76" Type="http://schemas.openxmlformats.org/officeDocument/2006/relationships/hyperlink" Target="https://www.r3.org.uk/technical-library/scotland/sips/more/29146/page/1/sip-13a-scotland-disposal-of-assets-to-connected-parties-in-an-insolvency-process/" TargetMode="External"/><Relationship Id="rId97" Type="http://schemas.openxmlformats.org/officeDocument/2006/relationships/hyperlink" Target="https://www.r3.org.uk/technical-library/northern-ireland/sips/more/29174/page/1/sip-14-a-receiver-s-responsibility-to-preferential-creditors/" TargetMode="External"/><Relationship Id="rId7" Type="http://schemas.openxmlformats.org/officeDocument/2006/relationships/endnotes" Target="endnotes.xml"/><Relationship Id="rId71" Type="http://schemas.openxmlformats.org/officeDocument/2006/relationships/hyperlink" Target="https://www.r3.org.uk/technical-library/scotland/sips/more/29141/page/1/sip-8-conduct-at-meetings-of-creditors-held-pursuant-to-section-98-of-the-insolvency-act-1986/" TargetMode="External"/><Relationship Id="rId92" Type="http://schemas.openxmlformats.org/officeDocument/2006/relationships/hyperlink" Target="https://www.r3.org.uk/technical-library/northern-ireland/sips/more/29169/page/1/sip-9-remuneration-of-insolvency-officeholders/" TargetMode="External"/><Relationship Id="rId2" Type="http://schemas.openxmlformats.org/officeDocument/2006/relationships/numbering" Target="numbering.xml"/><Relationship Id="rId29" Type="http://schemas.openxmlformats.org/officeDocument/2006/relationships/hyperlink" Target="https://www.r3.org.uk/technical-library/england-wales/sips/page/1" TargetMode="External"/><Relationship Id="rId24" Type="http://schemas.openxmlformats.org/officeDocument/2006/relationships/hyperlink" Target="https://www.r3.org.uk/technical-library/england-wales/technical-guidance/standard-conditions/more/28354/page/1/iva-standard-conditions-for-iva/" TargetMode="External"/><Relationship Id="rId40" Type="http://schemas.openxmlformats.org/officeDocument/2006/relationships/hyperlink" Target="https://www.r3.org.uk/technical-library/england-wales/sips/more/29125/page/1/sip-9-payments-to-insolvency-office-holders-and-their-associates/" TargetMode="External"/><Relationship Id="rId45" Type="http://schemas.openxmlformats.org/officeDocument/2006/relationships/hyperlink" Target="https://www.r3.org.uk/technical-library/england-wales/sips/more/29129/page/1/sip-14-a-receiver-s-responsibility-to-preferential-creditors/" TargetMode="External"/><Relationship Id="rId66" Type="http://schemas.openxmlformats.org/officeDocument/2006/relationships/hyperlink" Target="https://www.r3.org.uk/technical-library/scotland/sips/more/29136/page/1/sip-3-company-voluntary-arrangements-trust-deeds/" TargetMode="External"/><Relationship Id="rId87" Type="http://schemas.openxmlformats.org/officeDocument/2006/relationships/hyperlink" Target="https://www.r3.org.uk/technical-library/northern-ireland/sips/more/29165/page/1/sip-3-voluntary-arrangements/" TargetMode="External"/><Relationship Id="rId61" Type="http://schemas.openxmlformats.org/officeDocument/2006/relationships/hyperlink" Target="https://www.r3.org.uk/technical-library/scotland/technical-guidance/fees/more/29162/page/1/creditors-guide-to-liquidators-remuneration-scotland/" TargetMode="External"/><Relationship Id="rId82" Type="http://schemas.openxmlformats.org/officeDocument/2006/relationships/hyperlink" Target="https://www.r3.org.uk/technical-library/northern-ireland/technical-guidance/fees/more/29179/page/1/guide-to-liquidators-fees/" TargetMode="External"/><Relationship Id="rId19" Type="http://schemas.openxmlformats.org/officeDocument/2006/relationships/hyperlink" Target="https://www.r3.org.uk/technical-library/england-wales/technical-guidance/fees/more/29115/page/1/guide-to-trustees-fees-bankruptcy/" TargetMode="External"/><Relationship Id="rId14" Type="http://schemas.openxmlformats.org/officeDocument/2006/relationships/hyperlink" Target="https://www.r3.org.uk/technical-library/england-wales/technical-guidance/creditor-guides/more/29110/page/1/creditors-voluntary-liquidation/" TargetMode="External"/><Relationship Id="rId30" Type="http://schemas.openxmlformats.org/officeDocument/2006/relationships/hyperlink" Target="https://www.r3.org.uk/technical-library/england-wales/sips/more/29117/page/1/sip-1-an-introduction-to-statements-of-insolvency-practice/" TargetMode="External"/><Relationship Id="rId35" Type="http://schemas.openxmlformats.org/officeDocument/2006/relationships/hyperlink" Target="https://www.r3.org.uk/technical-library/england-wales/sips/more/29120/page/1/sip-4-disqualification-of-directors/" TargetMode="External"/><Relationship Id="rId56" Type="http://schemas.openxmlformats.org/officeDocument/2006/relationships/hyperlink" Target="https://www.r3.org.uk/technical-library/scotland/technical-guidance/creditor-guides/more/29157/page/1/liquidations-of-companies-in-the-construction-industry/" TargetMode="External"/><Relationship Id="rId77" Type="http://schemas.openxmlformats.org/officeDocument/2006/relationships/hyperlink" Target="https://www.r3.org.uk/technical-library/scotland/sips/more/29148/page/1/sip-14-a-receiver-s-responsibility-to-preferential-creditors/" TargetMode="External"/><Relationship Id="rId100" Type="http://schemas.openxmlformats.org/officeDocument/2006/relationships/hyperlink" Target="https://www.r3.org.uk/technical-library/northern-ireland/sips/more/29177/page/1/sip-17-an-administrative-receiver-s-responsibility-for-the-company-s-records/" TargetMode="External"/><Relationship Id="rId8" Type="http://schemas.openxmlformats.org/officeDocument/2006/relationships/image" Target="media/image1.png"/><Relationship Id="rId51" Type="http://schemas.openxmlformats.org/officeDocument/2006/relationships/hyperlink" Target="https://www.r3.org.uk/technical-library/scotland/technical-guidance/creditor-guides/more/29152/page/1/administration-a-guide-for-unsecured-creditors/" TargetMode="External"/><Relationship Id="rId72" Type="http://schemas.openxmlformats.org/officeDocument/2006/relationships/hyperlink" Target="https://www.r3.org.uk/technical-library/scotland/sips/more/29142/page/1/sip-9-remuneration-of-insolvency-office-holders/" TargetMode="External"/><Relationship Id="rId93" Type="http://schemas.openxmlformats.org/officeDocument/2006/relationships/hyperlink" Target="https://www.r3.org.uk/technical-library/northern-ireland/sips/more/29170/page/1/sip-10-proxy-forms/" TargetMode="External"/><Relationship Id="rId98" Type="http://schemas.openxmlformats.org/officeDocument/2006/relationships/hyperlink" Target="https://www.r3.org.uk/technical-library/northern-ireland/sips/more/29175/page/1/sip-15-reporting-and-providing-information-on-their-functions-to-committees-in-formal-insolvencies/"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ED04F-2EDC-4A28-BD9D-00DB5A5EB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3307</Words>
  <Characters>18855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Sumner</dc:creator>
  <cp:lastModifiedBy>Ben Luxford</cp:lastModifiedBy>
  <cp:revision>2</cp:revision>
  <cp:lastPrinted>2019-10-03T10:20:00Z</cp:lastPrinted>
  <dcterms:created xsi:type="dcterms:W3CDTF">2020-02-19T15:25:00Z</dcterms:created>
  <dcterms:modified xsi:type="dcterms:W3CDTF">2020-02-19T15:25:00Z</dcterms:modified>
</cp:coreProperties>
</file>